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36" w:rsidRDefault="00457D36">
      <w:pPr>
        <w:spacing w:line="276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</w:p>
    <w:p w:rsidR="00457D36" w:rsidRDefault="00D05EF7">
      <w:pPr>
        <w:spacing w:line="276" w:lineRule="auto"/>
        <w:ind w:firstLineChars="200" w:firstLine="640"/>
        <w:jc w:val="center"/>
        <w:rPr>
          <w:rFonts w:ascii="黑体" w:eastAsia="黑体" w:hAnsi="黑体" w:cs="宋体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北京地铁票价对地铁通勤</w:t>
      </w:r>
      <w:proofErr w:type="gramStart"/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族的影响</w:t>
      </w:r>
    </w:p>
    <w:p w:rsidR="00457D36" w:rsidRDefault="00D05EF7">
      <w:pPr>
        <w:spacing w:line="276" w:lineRule="auto"/>
        <w:ind w:firstLineChars="200" w:firstLine="420"/>
        <w:jc w:val="center"/>
        <w:rPr>
          <w:rFonts w:asciiTheme="minorEastAsia" w:eastAsiaTheme="minorEastAsia" w:hAnsiTheme="minorEastAsia" w:cs="宋体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Cs w:val="21"/>
          <w:shd w:val="clear" w:color="auto" w:fill="FFFFFF"/>
        </w:rPr>
        <w:t>马晴雪，赵勇</w:t>
      </w:r>
    </w:p>
    <w:p w:rsidR="00457D36" w:rsidRDefault="00D05EF7">
      <w:pPr>
        <w:spacing w:line="276" w:lineRule="auto"/>
        <w:ind w:firstLineChars="200" w:firstLine="420"/>
        <w:jc w:val="center"/>
        <w:rPr>
          <w:rFonts w:asciiTheme="minorEastAsia" w:eastAsiaTheme="minorEastAsia" w:hAnsiTheme="minorEastAsia" w:cs="宋体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Cs w:val="21"/>
          <w:shd w:val="clear" w:color="auto" w:fill="FFFFFF"/>
        </w:rPr>
        <w:t>（北京</w:t>
      </w:r>
      <w:r>
        <w:rPr>
          <w:rFonts w:asciiTheme="minorEastAsia" w:eastAsiaTheme="minorEastAsia" w:hAnsiTheme="minorEastAsia" w:cs="宋体"/>
          <w:szCs w:val="21"/>
          <w:shd w:val="clear" w:color="auto" w:fill="FFFFFF"/>
        </w:rPr>
        <w:t>城市学院</w:t>
      </w:r>
      <w:r>
        <w:rPr>
          <w:rFonts w:asciiTheme="minorEastAsia" w:eastAsiaTheme="minorEastAsia" w:hAnsiTheme="minorEastAsia" w:cs="宋体" w:hint="eastAsia"/>
          <w:szCs w:val="21"/>
          <w:shd w:val="clear" w:color="auto" w:fill="FFFFFF"/>
        </w:rPr>
        <w:t>经济</w:t>
      </w:r>
      <w:r>
        <w:rPr>
          <w:rFonts w:asciiTheme="minorEastAsia" w:eastAsiaTheme="minorEastAsia" w:hAnsiTheme="minorEastAsia" w:cs="宋体"/>
          <w:szCs w:val="21"/>
          <w:shd w:val="clear" w:color="auto" w:fill="FFFFFF"/>
        </w:rPr>
        <w:t>管理学部，</w:t>
      </w:r>
      <w:r>
        <w:rPr>
          <w:rFonts w:asciiTheme="minorEastAsia" w:eastAsiaTheme="minorEastAsia" w:hAnsiTheme="minorEastAsia" w:cs="宋体" w:hint="eastAsia"/>
          <w:szCs w:val="21"/>
          <w:shd w:val="clear" w:color="auto" w:fill="FFFFFF"/>
        </w:rPr>
        <w:t>北京市 101399）</w:t>
      </w:r>
    </w:p>
    <w:p w:rsidR="00457D36" w:rsidRDefault="00D05EF7">
      <w:pPr>
        <w:spacing w:line="276" w:lineRule="auto"/>
        <w:rPr>
          <w:rFonts w:asciiTheme="minorEastAsia" w:eastAsiaTheme="minorEastAsia" w:hAnsiTheme="minorEastAsia" w:cs="宋体"/>
          <w:b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sz w:val="24"/>
          <w:szCs w:val="24"/>
          <w:shd w:val="clear" w:color="auto" w:fill="FFFFFF"/>
        </w:rPr>
        <w:t>摘</w:t>
      </w:r>
      <w:r>
        <w:rPr>
          <w:rFonts w:asciiTheme="minorEastAsia" w:eastAsiaTheme="minorEastAsia" w:hAnsiTheme="minorEastAsia" w:cs="宋体"/>
          <w:b/>
          <w:sz w:val="24"/>
          <w:szCs w:val="24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shd w:val="clear" w:color="auto" w:fill="FFFFFF"/>
        </w:rPr>
        <w:t>要</w:t>
      </w:r>
      <w:r>
        <w:rPr>
          <w:rFonts w:asciiTheme="minorEastAsia" w:eastAsiaTheme="minorEastAsia" w:hAnsiTheme="minorEastAsia" w:cs="宋体"/>
          <w:b/>
          <w:sz w:val="24"/>
          <w:szCs w:val="24"/>
          <w:shd w:val="clear" w:color="auto" w:fill="FFFFFF"/>
        </w:rPr>
        <w:t>:</w:t>
      </w:r>
    </w:p>
    <w:p w:rsidR="00457D36" w:rsidRDefault="00D05EF7">
      <w:pPr>
        <w:spacing w:line="276" w:lineRule="auto"/>
        <w:ind w:firstLineChars="200" w:firstLine="480"/>
        <w:rPr>
          <w:rFonts w:ascii="楷体" w:eastAsia="楷体" w:hAnsi="楷体" w:cs="宋体"/>
          <w:sz w:val="24"/>
          <w:szCs w:val="24"/>
          <w:shd w:val="clear" w:color="auto" w:fill="FFFFFF"/>
        </w:rPr>
      </w:pPr>
      <w:r>
        <w:rPr>
          <w:rFonts w:ascii="楷体" w:eastAsia="楷体" w:hAnsi="楷体" w:cs="宋体" w:hint="eastAsia"/>
          <w:sz w:val="24"/>
          <w:szCs w:val="24"/>
          <w:shd w:val="clear" w:color="auto" w:fill="FFFFFF"/>
        </w:rPr>
        <w:t>结合地铁</w:t>
      </w:r>
      <w:proofErr w:type="gramStart"/>
      <w:r>
        <w:rPr>
          <w:rFonts w:ascii="楷体" w:eastAsia="楷体" w:hAnsi="楷体" w:cs="宋体" w:hint="eastAsia"/>
          <w:sz w:val="24"/>
          <w:szCs w:val="24"/>
          <w:shd w:val="clear" w:color="auto" w:fill="FFFFFF"/>
        </w:rPr>
        <w:t>一</w:t>
      </w:r>
      <w:proofErr w:type="gramEnd"/>
      <w:r>
        <w:rPr>
          <w:rFonts w:ascii="楷体" w:eastAsia="楷体" w:hAnsi="楷体" w:cs="宋体" w:hint="eastAsia"/>
          <w:sz w:val="24"/>
          <w:szCs w:val="24"/>
          <w:shd w:val="clear" w:color="auto" w:fill="FFFFFF"/>
        </w:rPr>
        <w:t>族的看法及通过本校学生的问卷调查，对于现在票价方案的改进和优化，建立模型，对模型求解，解决下述问题:通勤乘客地铁月支出费用与月平均收入的关系。改进收费方案后，通勤乘客地铁月支出费用与月平均收入的关系。历年来通勤乘客地铁月支出费用与月平均收入的关系。</w:t>
      </w:r>
    </w:p>
    <w:p w:rsidR="00457D36" w:rsidRDefault="00D05EF7">
      <w:pPr>
        <w:spacing w:line="276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楷体" w:eastAsia="楷体" w:hAnsi="楷体" w:cs="宋体" w:hint="eastAsia"/>
          <w:sz w:val="24"/>
          <w:szCs w:val="24"/>
          <w:shd w:val="clear" w:color="auto" w:fill="FFFFFF"/>
        </w:rPr>
        <w:t>根据现有地铁按里程计费方案，提出了先按里程分，再按站计费的新的地铁票价计费函数模型，此模型能够有效解决同里程区间内收费相同但里程差异大的问题，可以有效照顾到同里程区间内接近里程下限的乘客，有效降低此部分乘客地铁月支出费用。通过对模型求解，发现这种改进后的收费的方式更加合理，也更容易得到居民认可。</w:t>
      </w:r>
    </w:p>
    <w:p w:rsidR="00457D36" w:rsidRDefault="00457D36">
      <w:pPr>
        <w:spacing w:line="276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</w:p>
    <w:p w:rsidR="00457D36" w:rsidRDefault="00D05EF7">
      <w:pPr>
        <w:rPr>
          <w:rFonts w:ascii="宋体" w:cs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</w:rPr>
        <w:t>关键词</w:t>
      </w:r>
      <w:r>
        <w:rPr>
          <w:rFonts w:ascii="宋体" w:hAnsi="宋体"/>
          <w:bCs/>
          <w:szCs w:val="21"/>
        </w:rPr>
        <w:t xml:space="preserve">: </w:t>
      </w:r>
      <w:r>
        <w:rPr>
          <w:rFonts w:ascii="宋体" w:hAnsi="宋体" w:hint="eastAsia"/>
          <w:bCs/>
          <w:szCs w:val="21"/>
        </w:rPr>
        <w:t>北京地铁票价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收费标准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票价改进</w:t>
      </w:r>
      <w:r>
        <w:rPr>
          <w:rFonts w:ascii="宋体" w:hAnsi="宋体"/>
          <w:bCs/>
          <w:szCs w:val="21"/>
        </w:rPr>
        <w:t xml:space="preserve">  </w:t>
      </w:r>
    </w:p>
    <w:p w:rsidR="00457D36" w:rsidRDefault="00457D36">
      <w:pPr>
        <w:rPr>
          <w:rFonts w:ascii="宋体" w:cs="宋体"/>
          <w:sz w:val="24"/>
          <w:szCs w:val="24"/>
          <w:shd w:val="clear" w:color="auto" w:fill="FFFFFF"/>
        </w:rPr>
      </w:pPr>
    </w:p>
    <w:p w:rsidR="00457D36" w:rsidRDefault="00457D36">
      <w:pPr>
        <w:rPr>
          <w:rFonts w:ascii="宋体" w:cs="宋体"/>
          <w:sz w:val="24"/>
          <w:szCs w:val="24"/>
          <w:shd w:val="clear" w:color="auto" w:fill="FFFFFF"/>
        </w:rPr>
      </w:pPr>
    </w:p>
    <w:p w:rsidR="00457D36" w:rsidRDefault="00457D36">
      <w:pPr>
        <w:rPr>
          <w:rFonts w:ascii="宋体" w:cs="宋体"/>
          <w:sz w:val="24"/>
          <w:szCs w:val="24"/>
          <w:shd w:val="clear" w:color="auto" w:fill="FFFFFF"/>
        </w:rPr>
      </w:pPr>
    </w:p>
    <w:p w:rsidR="00457D36" w:rsidRDefault="00D05EF7">
      <w:pPr>
        <w:widowControl/>
        <w:jc w:val="left"/>
        <w:rPr>
          <w:rFonts w:ascii="宋体" w:cs="宋体"/>
          <w:sz w:val="24"/>
          <w:szCs w:val="24"/>
          <w:highlight w:val="lightGray"/>
          <w:shd w:val="clear" w:color="auto" w:fill="FFFFFF"/>
        </w:rPr>
      </w:pPr>
      <w:r>
        <w:rPr>
          <w:rStyle w:val="af3"/>
          <w:rFonts w:ascii="宋体" w:cs="宋体"/>
          <w:sz w:val="24"/>
          <w:szCs w:val="24"/>
          <w:highlight w:val="lightGray"/>
          <w:shd w:val="clear" w:color="auto" w:fill="FFFFFF"/>
        </w:rPr>
        <w:footnoteReference w:id="1"/>
      </w: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276" w:lineRule="auto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  <w:sectPr w:rsidR="00457D36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457D36" w:rsidRDefault="00D05EF7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shd w:val="clear" w:color="auto" w:fill="FFFFFF"/>
        </w:rPr>
        <w:lastRenderedPageBreak/>
        <w:t>一、问题的提出</w:t>
      </w:r>
    </w:p>
    <w:p w:rsidR="00457D36" w:rsidRDefault="00D05EF7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基于北京地铁网的不断扩张，逐年增加的地铁运营成本，及北京市政府投入地铁公交的财政补贴的增加，北京地铁公交票价到了不得不调整的地步。</w:t>
      </w:r>
      <w:r>
        <w:rPr>
          <w:rFonts w:ascii="宋体" w:hAnsi="宋体" w:cs="宋体"/>
          <w:sz w:val="24"/>
          <w:szCs w:val="24"/>
          <w:shd w:val="clear" w:color="auto" w:fill="FFFFFF"/>
        </w:rPr>
        <w:t>2014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sz w:val="24"/>
          <w:szCs w:val="24"/>
          <w:shd w:val="clear" w:color="auto" w:fill="FFFFFF"/>
        </w:rPr>
        <w:t>12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sz w:val="24"/>
          <w:szCs w:val="24"/>
          <w:shd w:val="clear" w:color="auto" w:fill="FFFFFF"/>
        </w:rPr>
        <w:t>28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日，北京地铁票价迎来了调价。</w:t>
      </w:r>
    </w:p>
    <w:p w:rsidR="00457D36" w:rsidRDefault="00D05EF7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据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北京市发改委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的相关表述，此次北京地铁调价的目的主要有两个，一是调节轨道公交与地面公交不合理的客流分布，为了让客流在时间、空间上分布更合理，缓解地铁高峰时段的拥堵问题，让部分短途客流转移至地面公交；二是缓解资金压力，减轻财政每年拨付给公交地铁的压力。</w:t>
      </w:r>
    </w:p>
    <w:p w:rsidR="00457D36" w:rsidRDefault="00D05EF7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地铁票价新标准已经实施，地铁一组对于此次票价调整褒贬不一，有人认为地铁涨价势在必行，涨价后部分乘客选择别的交通方式，地铁乘车环境会大大改善；有人认为地铁涨价都两个多月了，但是乘车环境依然没有改观，多花了那么多钱，觉得不值得；还有些人认为地铁涨价应该和工资上涨幅度、物价水平等相平衡，不应该只涨不跌；同时地铁涨价应该考虑到通勤一组的工资水平，适当给予优惠。</w:t>
      </w:r>
    </w:p>
    <w:p w:rsidR="00457D36" w:rsidRDefault="00D05EF7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我们对于我校大学三个年级以及高中贯通三个年级的同学们，采取分层抽样的调查方式，问卷调查了部分学生，得到如下结论，将近80</w:t>
      </w:r>
      <w:r>
        <w:rPr>
          <w:rFonts w:ascii="宋体" w:hAnsi="宋体" w:cs="宋体"/>
          <w:sz w:val="24"/>
          <w:szCs w:val="24"/>
          <w:shd w:val="clear" w:color="auto" w:fill="FFFFFF"/>
        </w:rPr>
        <w:t>%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的学生每周回学校乘坐地铁，这些学生绝大多数不同意地铁涨价，觉得涨价会加重自己以及父母的负担。大约</w:t>
      </w:r>
      <w:r>
        <w:rPr>
          <w:rFonts w:ascii="宋体" w:hAnsi="宋体" w:cs="宋体"/>
          <w:sz w:val="24"/>
          <w:szCs w:val="24"/>
          <w:shd w:val="clear" w:color="auto" w:fill="FFFFFF"/>
        </w:rPr>
        <w:t>60%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的学生乘坐地铁的花费在6</w:t>
      </w:r>
      <w:r>
        <w:rPr>
          <w:rFonts w:ascii="宋体" w:hAnsi="宋体" w:cs="宋体"/>
          <w:sz w:val="24"/>
          <w:szCs w:val="24"/>
          <w:shd w:val="clear" w:color="auto" w:fill="FFFFFF"/>
        </w:rPr>
        <w:t>-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7元，其中有近一半的学生的乘车里程刚刚超过里程间隔下线一点点。</w:t>
      </w:r>
    </w:p>
    <w:p w:rsidR="00457D36" w:rsidRDefault="00D05EF7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很多中学走读学生上下学，市民的上下班都需要做地铁，一个月下来会发现明显比涨价前要收费多出很多，但是这样收费合理吗？在乘坐地铁达到</w:t>
      </w:r>
      <w:r>
        <w:rPr>
          <w:rFonts w:ascii="宋体" w:hAnsi="宋体" w:cs="宋体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公里以下时，需要</w:t>
      </w:r>
      <w:r>
        <w:rPr>
          <w:rFonts w:ascii="宋体" w:hAnsi="宋体" w:cs="宋体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元票价。但是超过</w:t>
      </w:r>
      <w:r>
        <w:rPr>
          <w:rFonts w:ascii="宋体" w:hAnsi="宋体" w:cs="宋体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公里，在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6-12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公里时需要</w:t>
      </w:r>
      <w:r>
        <w:rPr>
          <w:rFonts w:ascii="宋体" w:hAnsi="宋体" w:cs="宋体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元。</w:t>
      </w:r>
      <w:r>
        <w:rPr>
          <w:rFonts w:ascii="宋体" w:hAnsi="宋体" w:cs="宋体"/>
          <w:sz w:val="24"/>
          <w:szCs w:val="24"/>
          <w:shd w:val="clear" w:color="auto" w:fill="FFFFFF"/>
        </w:rPr>
        <w:t>6.1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公里和</w:t>
      </w:r>
      <w:r>
        <w:rPr>
          <w:rFonts w:ascii="宋体" w:hAnsi="宋体" w:cs="宋体"/>
          <w:sz w:val="24"/>
          <w:szCs w:val="24"/>
          <w:shd w:val="clear" w:color="auto" w:fill="FFFFFF"/>
        </w:rPr>
        <w:t>12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公里收费都是</w:t>
      </w:r>
      <w:r>
        <w:rPr>
          <w:rFonts w:ascii="宋体" w:hAnsi="宋体" w:cs="宋体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元，这样显然不合理，如果长期上下学，上下班，同样的路程会有很多不必要的损失。现行的收费标准对于这部分学生、这部分通勤乘客来说不是很合理，没有照顾到乘客里程的差异。</w:t>
      </w:r>
    </w:p>
    <w:p w:rsidR="00457D36" w:rsidRDefault="00D05EF7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于是我们结合网上地铁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一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族的看法及通过我校部分学生的问卷调查，得出了大家的普遍看法，我们对于现在票价方案的改进和优化，建立模型，对模型求解，解决下述问题</w:t>
      </w:r>
      <w:r>
        <w:rPr>
          <w:rFonts w:ascii="宋体" w:hAnsi="宋体" w:cs="宋体"/>
          <w:sz w:val="24"/>
          <w:szCs w:val="24"/>
          <w:shd w:val="clear" w:color="auto" w:fill="FFFFFF"/>
        </w:rPr>
        <w:t>: 1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、通勤乘客地铁月支出费用与月平均收入的关系。</w:t>
      </w:r>
      <w:r>
        <w:rPr>
          <w:rFonts w:ascii="宋体" w:hAnsi="宋体" w:cs="宋体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、改进收费方案后，通勤乘客地铁月支出费用与月平均收入的关系。</w:t>
      </w:r>
      <w:r>
        <w:rPr>
          <w:rFonts w:ascii="宋体" w:hAnsi="宋体" w:cs="宋体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、历年来通勤乘客地铁月支出费用与月平均收入的关系。</w:t>
      </w:r>
    </w:p>
    <w:p w:rsidR="00457D36" w:rsidRDefault="00D05EF7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shd w:val="clear" w:color="auto" w:fill="FFFFFF"/>
        </w:rPr>
        <w:t>二、基本情况</w:t>
      </w:r>
    </w:p>
    <w:p w:rsidR="00457D36" w:rsidRDefault="00D05EF7">
      <w:pPr>
        <w:spacing w:line="276" w:lineRule="auto"/>
        <w:ind w:firstLineChars="200" w:firstLine="422"/>
        <w:rPr>
          <w:rFonts w:ascii="宋体" w:hAnsi="宋体" w:cs="宋体"/>
          <w:b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（一）地铁人流量及涨价方案</w:t>
      </w:r>
    </w:p>
    <w:p w:rsidR="00457D36" w:rsidRDefault="00D05EF7">
      <w:pPr>
        <w:spacing w:line="276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北京现行的地铁</w:t>
      </w:r>
      <w:r>
        <w:rPr>
          <w:rFonts w:ascii="宋体" w:hAnsi="宋体" w:cs="宋体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元票价始于</w:t>
      </w:r>
      <w:r>
        <w:rPr>
          <w:rFonts w:ascii="宋体" w:hAnsi="宋体" w:cs="宋体"/>
          <w:sz w:val="24"/>
          <w:szCs w:val="24"/>
          <w:shd w:val="clear" w:color="auto" w:fill="FFFFFF"/>
        </w:rPr>
        <w:t>2007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年。据媒体报道，从当时的</w:t>
      </w:r>
      <w:r>
        <w:rPr>
          <w:rFonts w:ascii="宋体" w:hAnsi="宋体" w:cs="宋体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元票价下调至</w:t>
      </w:r>
      <w:r>
        <w:rPr>
          <w:rFonts w:ascii="宋体" w:hAnsi="宋体" w:cs="宋体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元，主要是为了鼓励民众公共交通出行，降低小客车出行率。北京</w:t>
      </w:r>
      <w:r>
        <w:rPr>
          <w:rFonts w:ascii="宋体" w:hAnsi="宋体" w:cs="宋体"/>
          <w:sz w:val="24"/>
          <w:szCs w:val="24"/>
          <w:shd w:val="clear" w:color="auto" w:fill="FFFFFF"/>
        </w:rPr>
        <w:t>2008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年要举办奥运会，但此前交通拥堵状况令人堪忧，公共交通出行的增加对于缓解道路拥堵有明显效果。</w:t>
      </w:r>
    </w:p>
    <w:p w:rsidR="00457D36" w:rsidRDefault="00D05EF7">
      <w:pPr>
        <w:spacing w:line="276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2013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年年底，北京市常住人口为</w:t>
      </w:r>
      <w:r>
        <w:rPr>
          <w:rFonts w:ascii="宋体" w:hAnsi="宋体" w:cs="宋体"/>
          <w:sz w:val="24"/>
          <w:szCs w:val="24"/>
          <w:shd w:val="clear" w:color="auto" w:fill="FFFFFF"/>
        </w:rPr>
        <w:t>2114.8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万人。</w:t>
      </w:r>
      <w:r>
        <w:rPr>
          <w:rFonts w:ascii="宋体" w:hAnsi="宋体" w:cs="宋体"/>
          <w:sz w:val="24"/>
          <w:szCs w:val="24"/>
          <w:shd w:val="clear" w:color="auto" w:fill="FFFFFF"/>
        </w:rPr>
        <w:t>2013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年，北京公共交通出行比例达到</w:t>
      </w:r>
      <w:r>
        <w:rPr>
          <w:rFonts w:ascii="宋体" w:hAnsi="宋体" w:cs="宋体"/>
          <w:sz w:val="24"/>
          <w:szCs w:val="24"/>
          <w:shd w:val="clear" w:color="auto" w:fill="FFFFFF"/>
        </w:rPr>
        <w:t>46%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，公共交通成为人们主要的出行方式。</w:t>
      </w:r>
      <w:r>
        <w:rPr>
          <w:rFonts w:ascii="宋体" w:hAnsi="宋体" w:cs="宋体"/>
          <w:sz w:val="24"/>
          <w:szCs w:val="24"/>
          <w:shd w:val="clear" w:color="auto" w:fill="FFFFFF"/>
        </w:rPr>
        <w:t>2013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年全市公共交通客运量</w:t>
      </w:r>
      <w:r>
        <w:rPr>
          <w:rFonts w:ascii="宋体" w:hAnsi="宋体" w:cs="宋体"/>
          <w:sz w:val="24"/>
          <w:szCs w:val="24"/>
          <w:shd w:val="clear" w:color="auto" w:fill="FFFFFF"/>
        </w:rPr>
        <w:t>80.4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亿人次，其中轨道交通</w:t>
      </w:r>
      <w:r>
        <w:rPr>
          <w:rFonts w:ascii="宋体" w:hAnsi="宋体" w:cs="宋体"/>
          <w:sz w:val="24"/>
          <w:szCs w:val="24"/>
          <w:shd w:val="clear" w:color="auto" w:fill="FFFFFF"/>
        </w:rPr>
        <w:t>32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亿人次，日客流量达上千万人次。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 xml:space="preserve">1．涨价方案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地铁方面，</w:t>
      </w:r>
      <w:r>
        <w:rPr>
          <w:rFonts w:ascii="宋体" w:hAnsi="宋体" w:cs="宋体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</w:t>
      </w:r>
      <w:r>
        <w:rPr>
          <w:rFonts w:ascii="宋体" w:hAnsi="宋体" w:cs="宋体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含</w:t>
      </w:r>
      <w:r>
        <w:rPr>
          <w:rFonts w:ascii="宋体" w:hAnsi="宋体" w:cs="宋体"/>
          <w:sz w:val="24"/>
          <w:szCs w:val="24"/>
          <w:shd w:val="clear" w:color="auto" w:fill="FFFFFF"/>
        </w:rPr>
        <w:t>)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内</w:t>
      </w:r>
      <w:r>
        <w:rPr>
          <w:rFonts w:ascii="宋体" w:hAnsi="宋体" w:cs="宋体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元；</w:t>
      </w:r>
      <w:r>
        <w:rPr>
          <w:rFonts w:ascii="宋体" w:hAnsi="宋体" w:cs="宋体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公里至</w:t>
      </w:r>
      <w:r>
        <w:rPr>
          <w:rFonts w:ascii="宋体" w:hAnsi="宋体" w:cs="宋体"/>
          <w:sz w:val="24"/>
          <w:szCs w:val="24"/>
          <w:shd w:val="clear" w:color="auto" w:fill="FFFFFF"/>
        </w:rPr>
        <w:t>12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</w:t>
      </w:r>
      <w:r>
        <w:rPr>
          <w:rFonts w:ascii="宋体" w:hAnsi="宋体" w:cs="宋体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含</w:t>
      </w:r>
      <w:r>
        <w:rPr>
          <w:rFonts w:ascii="宋体" w:hAnsi="宋体" w:cs="宋体"/>
          <w:sz w:val="24"/>
          <w:szCs w:val="24"/>
          <w:shd w:val="clear" w:color="auto" w:fill="FFFFFF"/>
        </w:rPr>
        <w:t>)4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元；</w:t>
      </w:r>
      <w:r>
        <w:rPr>
          <w:rFonts w:ascii="宋体" w:hAnsi="宋体" w:cs="宋体"/>
          <w:sz w:val="24"/>
          <w:szCs w:val="24"/>
          <w:shd w:val="clear" w:color="auto" w:fill="FFFFFF"/>
        </w:rPr>
        <w:t>12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公里至</w:t>
      </w:r>
      <w:r>
        <w:rPr>
          <w:rFonts w:ascii="宋体" w:hAnsi="宋体" w:cs="宋体"/>
          <w:sz w:val="24"/>
          <w:szCs w:val="24"/>
          <w:shd w:val="clear" w:color="auto" w:fill="FFFFFF"/>
        </w:rPr>
        <w:t>22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</w:t>
      </w:r>
      <w:r>
        <w:rPr>
          <w:rFonts w:ascii="宋体" w:hAnsi="宋体" w:cs="宋体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含</w:t>
      </w:r>
      <w:r>
        <w:rPr>
          <w:rFonts w:ascii="宋体" w:hAnsi="宋体" w:cs="宋体"/>
          <w:sz w:val="24"/>
          <w:szCs w:val="24"/>
          <w:shd w:val="clear" w:color="auto" w:fill="FFFFFF"/>
        </w:rPr>
        <w:t>)5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元；</w:t>
      </w:r>
      <w:r>
        <w:rPr>
          <w:rFonts w:ascii="宋体" w:hAnsi="宋体" w:cs="宋体"/>
          <w:sz w:val="24"/>
          <w:szCs w:val="24"/>
          <w:shd w:val="clear" w:color="auto" w:fill="FFFFFF"/>
        </w:rPr>
        <w:t>22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公里至</w:t>
      </w:r>
      <w:r>
        <w:rPr>
          <w:rFonts w:ascii="宋体" w:hAnsi="宋体" w:cs="宋体"/>
          <w:sz w:val="24"/>
          <w:szCs w:val="24"/>
          <w:shd w:val="clear" w:color="auto" w:fill="FFFFFF"/>
        </w:rPr>
        <w:t>32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</w:t>
      </w:r>
      <w:r>
        <w:rPr>
          <w:rFonts w:ascii="宋体" w:hAnsi="宋体" w:cs="宋体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含</w:t>
      </w:r>
      <w:r>
        <w:rPr>
          <w:rFonts w:ascii="宋体" w:hAnsi="宋体" w:cs="宋体"/>
          <w:sz w:val="24"/>
          <w:szCs w:val="24"/>
          <w:shd w:val="clear" w:color="auto" w:fill="FFFFFF"/>
        </w:rPr>
        <w:t>)6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元；</w:t>
      </w:r>
      <w:r>
        <w:rPr>
          <w:rFonts w:ascii="宋体" w:hAnsi="宋体" w:cs="宋体"/>
          <w:sz w:val="24"/>
          <w:szCs w:val="24"/>
          <w:shd w:val="clear" w:color="auto" w:fill="FFFFFF"/>
        </w:rPr>
        <w:t>32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公里以上部分，每增加</w:t>
      </w:r>
      <w:r>
        <w:rPr>
          <w:rFonts w:ascii="宋体" w:hAnsi="宋体" w:cs="宋体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元可乘坐</w:t>
      </w:r>
      <w:r>
        <w:rPr>
          <w:rFonts w:ascii="宋体" w:hAnsi="宋体" w:cs="宋体"/>
          <w:sz w:val="24"/>
          <w:szCs w:val="24"/>
          <w:shd w:val="clear" w:color="auto" w:fill="FFFFFF"/>
        </w:rPr>
        <w:t>20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公里。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2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．打折方案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使用市政交通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一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卡通刷卡乘坐轨道交通，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每自然月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>内每张卡支出累计满</w:t>
      </w:r>
      <w:r>
        <w:rPr>
          <w:rFonts w:ascii="宋体" w:hAnsi="宋体" w:cs="宋体"/>
          <w:sz w:val="24"/>
          <w:szCs w:val="24"/>
          <w:shd w:val="clear" w:color="auto" w:fill="FFFFFF"/>
        </w:rPr>
        <w:t>100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元以后的乘次，价格给予</w:t>
      </w:r>
      <w:r>
        <w:rPr>
          <w:rFonts w:ascii="宋体" w:hAnsi="宋体" w:cs="宋体"/>
          <w:sz w:val="24"/>
          <w:szCs w:val="24"/>
          <w:shd w:val="clear" w:color="auto" w:fill="FFFFFF"/>
        </w:rPr>
        <w:t>8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折优惠；满</w:t>
      </w:r>
      <w:r>
        <w:rPr>
          <w:rFonts w:ascii="宋体" w:hAnsi="宋体" w:cs="宋体"/>
          <w:sz w:val="24"/>
          <w:szCs w:val="24"/>
          <w:shd w:val="clear" w:color="auto" w:fill="FFFFFF"/>
        </w:rPr>
        <w:t>150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元以后的乘次，价格给予</w:t>
      </w:r>
      <w:r>
        <w:rPr>
          <w:rFonts w:ascii="宋体" w:hAnsi="宋体" w:cs="宋体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折优惠；支出累计达到</w:t>
      </w:r>
      <w:r>
        <w:rPr>
          <w:rFonts w:ascii="宋体" w:hAnsi="宋体" w:cs="宋体"/>
          <w:sz w:val="24"/>
          <w:szCs w:val="24"/>
          <w:shd w:val="clear" w:color="auto" w:fill="FFFFFF"/>
        </w:rPr>
        <w:lastRenderedPageBreak/>
        <w:t>400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元以后的乘次，不再享受打折优惠。</w:t>
      </w:r>
    </w:p>
    <w:p w:rsidR="00457D36" w:rsidRDefault="00D05EF7">
      <w:pPr>
        <w:spacing w:line="276" w:lineRule="auto"/>
        <w:ind w:firstLineChars="200" w:firstLine="422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（二）轨道交通方案票价和乘客分布比例表2-1所示</w:t>
      </w:r>
    </w:p>
    <w:p w:rsidR="00457D36" w:rsidRDefault="00D05EF7">
      <w:pPr>
        <w:spacing w:line="276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           轨道交通方案票价和乘客分布比例表（2-1）</w:t>
      </w:r>
    </w:p>
    <w:p w:rsidR="00457D36" w:rsidRDefault="00457D36">
      <w:pPr>
        <w:widowControl/>
        <w:shd w:val="clear" w:color="auto" w:fill="FFFFFF"/>
        <w:spacing w:line="360" w:lineRule="atLeast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</w:p>
    <w:tbl>
      <w:tblPr>
        <w:tblpPr w:leftFromText="180" w:rightFromText="180" w:vertAnchor="page" w:horzAnchor="margin" w:tblpY="3091"/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813"/>
        <w:gridCol w:w="813"/>
        <w:gridCol w:w="812"/>
        <w:gridCol w:w="812"/>
        <w:gridCol w:w="812"/>
        <w:gridCol w:w="812"/>
        <w:gridCol w:w="2110"/>
      </w:tblGrid>
      <w:tr w:rsidR="00457D36">
        <w:tc>
          <w:tcPr>
            <w:tcW w:w="27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里程（公里）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 xml:space="preserve">0-6 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 xml:space="preserve">6-12 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12-22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22-32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32-52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52-72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72-92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（含）</w:t>
            </w:r>
          </w:p>
        </w:tc>
      </w:tr>
      <w:tr w:rsidR="00457D36">
        <w:trPr>
          <w:trHeight w:val="102"/>
        </w:trPr>
        <w:tc>
          <w:tcPr>
            <w:tcW w:w="27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票价（元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>/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人次）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9</w:t>
            </w:r>
          </w:p>
        </w:tc>
      </w:tr>
      <w:tr w:rsidR="00457D36">
        <w:trPr>
          <w:trHeight w:val="409"/>
        </w:trPr>
        <w:tc>
          <w:tcPr>
            <w:tcW w:w="27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乘客分布比例（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>%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14.66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27.23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37.26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15.19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5.42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0.23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0.01</w:t>
            </w:r>
          </w:p>
        </w:tc>
      </w:tr>
    </w:tbl>
    <w:p w:rsidR="00457D36" w:rsidRDefault="00457D36">
      <w:pPr>
        <w:spacing w:line="276" w:lineRule="auto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</w:p>
    <w:p w:rsidR="00457D36" w:rsidRDefault="00D05EF7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shd w:val="clear" w:color="auto" w:fill="FFFFFF"/>
        </w:rPr>
        <w:t>三、模型分析</w:t>
      </w:r>
    </w:p>
    <w:p w:rsidR="00457D36" w:rsidRDefault="00D05EF7">
      <w:pPr>
        <w:spacing w:line="276" w:lineRule="auto"/>
        <w:ind w:firstLineChars="200" w:firstLine="422"/>
        <w:rPr>
          <w:rFonts w:ascii="宋体" w:hAnsi="宋体" w:cs="宋体"/>
          <w:b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（一）整体模型假设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szCs w:val="21"/>
          <w:shd w:val="clear" w:color="auto" w:fill="FFFFFF"/>
        </w:rPr>
        <w:t>由于北京市人力与资源社会保障局未公布</w:t>
      </w:r>
      <w:r>
        <w:rPr>
          <w:rFonts w:ascii="宋体" w:hAnsi="宋体" w:cs="宋体"/>
          <w:szCs w:val="21"/>
          <w:shd w:val="clear" w:color="auto" w:fill="FFFFFF"/>
        </w:rPr>
        <w:t>201</w:t>
      </w:r>
      <w:r>
        <w:rPr>
          <w:rFonts w:ascii="宋体" w:hAnsi="宋体" w:cs="宋体" w:hint="eastAsia"/>
          <w:szCs w:val="21"/>
          <w:shd w:val="clear" w:color="auto" w:fill="FFFFFF"/>
        </w:rPr>
        <w:t>8年北京职工年平均人均收入数据，故本文中预估</w:t>
      </w:r>
      <w:r>
        <w:rPr>
          <w:rFonts w:ascii="宋体" w:hAnsi="宋体" w:cs="宋体"/>
          <w:szCs w:val="21"/>
          <w:shd w:val="clear" w:color="auto" w:fill="FFFFFF"/>
        </w:rPr>
        <w:t>201</w:t>
      </w:r>
      <w:r>
        <w:rPr>
          <w:rFonts w:ascii="宋体" w:hAnsi="宋体" w:cs="宋体" w:hint="eastAsia"/>
          <w:szCs w:val="21"/>
          <w:shd w:val="clear" w:color="auto" w:fill="FFFFFF"/>
        </w:rPr>
        <w:t>8年地铁月支出占职工月收入比例及地铁年收入时采用</w:t>
      </w:r>
      <w:r>
        <w:rPr>
          <w:rFonts w:ascii="宋体" w:hAnsi="宋体" w:cs="宋体"/>
          <w:szCs w:val="21"/>
          <w:shd w:val="clear" w:color="auto" w:fill="FFFFFF"/>
        </w:rPr>
        <w:t>201</w:t>
      </w:r>
      <w:r>
        <w:rPr>
          <w:rFonts w:ascii="宋体" w:hAnsi="宋体" w:cs="宋体" w:hint="eastAsia"/>
          <w:szCs w:val="21"/>
          <w:shd w:val="clear" w:color="auto" w:fill="FFFFFF"/>
        </w:rPr>
        <w:t>7年北京人均月平均工资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2</w:t>
      </w:r>
      <w:r>
        <w:rPr>
          <w:rFonts w:ascii="宋体" w:hAnsi="宋体" w:cs="宋体" w:hint="eastAsia"/>
          <w:szCs w:val="21"/>
          <w:shd w:val="clear" w:color="auto" w:fill="FFFFFF"/>
        </w:rPr>
        <w:t>．假设每月平均上班时间为</w:t>
      </w:r>
      <w:r>
        <w:rPr>
          <w:rFonts w:ascii="宋体" w:hAnsi="宋体" w:cs="宋体"/>
          <w:szCs w:val="21"/>
          <w:shd w:val="clear" w:color="auto" w:fill="FFFFFF"/>
        </w:rPr>
        <w:t>22</w:t>
      </w:r>
      <w:r>
        <w:rPr>
          <w:rFonts w:ascii="宋体" w:hAnsi="宋体" w:cs="宋体" w:hint="eastAsia"/>
          <w:szCs w:val="21"/>
          <w:shd w:val="clear" w:color="auto" w:fill="FFFFFF"/>
        </w:rPr>
        <w:t>个工作日，每个工作日上班职工乘坐地铁</w:t>
      </w:r>
      <w:r>
        <w:rPr>
          <w:rFonts w:ascii="宋体" w:hAnsi="宋体" w:cs="宋体"/>
          <w:szCs w:val="21"/>
          <w:shd w:val="clear" w:color="auto" w:fill="FFFFFF"/>
        </w:rPr>
        <w:t>2</w:t>
      </w:r>
      <w:r>
        <w:rPr>
          <w:rFonts w:ascii="宋体" w:hAnsi="宋体" w:cs="宋体" w:hint="eastAsia"/>
          <w:szCs w:val="21"/>
          <w:shd w:val="clear" w:color="auto" w:fill="FFFFFF"/>
        </w:rPr>
        <w:t>次，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每月</w:t>
      </w:r>
      <w:r>
        <w:rPr>
          <w:rFonts w:ascii="宋体" w:hAnsi="宋体" w:cs="宋体"/>
          <w:szCs w:val="21"/>
          <w:shd w:val="clear" w:color="auto" w:fill="FFFFFF"/>
        </w:rPr>
        <w:t>22</w:t>
      </w:r>
      <w:r>
        <w:rPr>
          <w:rFonts w:ascii="宋体" w:hAnsi="宋体" w:cs="宋体" w:hint="eastAsia"/>
          <w:szCs w:val="21"/>
          <w:shd w:val="clear" w:color="auto" w:fill="FFFFFF"/>
        </w:rPr>
        <w:t>工作日每天乘坐地铁</w:t>
      </w:r>
      <w:r>
        <w:rPr>
          <w:rFonts w:ascii="宋体" w:hAnsi="宋体" w:cs="宋体"/>
          <w:szCs w:val="21"/>
          <w:shd w:val="clear" w:color="auto" w:fill="FFFFFF"/>
        </w:rPr>
        <w:t>2</w:t>
      </w:r>
      <w:r>
        <w:rPr>
          <w:rFonts w:ascii="宋体" w:hAnsi="宋体" w:cs="宋体" w:hint="eastAsia"/>
          <w:szCs w:val="21"/>
          <w:shd w:val="clear" w:color="auto" w:fill="FFFFFF"/>
        </w:rPr>
        <w:t>次的乘客成为通勤乘客。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地铁涨价方案出台后票价与乘客分布比例表采用法制晚报（</w:t>
      </w:r>
      <w:r>
        <w:rPr>
          <w:rFonts w:ascii="宋体" w:hAnsi="宋体" w:cs="宋体"/>
          <w:szCs w:val="21"/>
          <w:shd w:val="clear" w:color="auto" w:fill="FFFFFF"/>
        </w:rPr>
        <w:t xml:space="preserve">2014  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/>
          <w:szCs w:val="21"/>
          <w:shd w:val="clear" w:color="auto" w:fill="FFFFFF"/>
        </w:rPr>
        <w:t xml:space="preserve"> 13</w:t>
      </w:r>
      <w:r>
        <w:rPr>
          <w:rFonts w:ascii="宋体" w:hAnsi="宋体" w:cs="宋体" w:hint="eastAsia"/>
          <w:szCs w:val="21"/>
          <w:shd w:val="clear" w:color="auto" w:fill="FFFFFF"/>
        </w:rPr>
        <w:t>日）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（</w:t>
      </w:r>
      <w:hyperlink r:id="rId9" w:history="1">
        <w:r>
          <w:rPr>
            <w:rFonts w:ascii="宋体" w:hAnsi="宋体"/>
            <w:szCs w:val="21"/>
          </w:rPr>
          <w:t>http://finance.sina.com.cn/focus/gjdtpj/</w:t>
        </w:r>
        <w:r>
          <w:rPr>
            <w:rFonts w:ascii="宋体" w:hAnsi="宋体" w:hint="eastAsia"/>
            <w:szCs w:val="21"/>
          </w:rPr>
          <w:t>》新闻《北京公交地铁票价调整</w:t>
        </w:r>
        <w:r>
          <w:rPr>
            <w:rFonts w:ascii="宋体" w:hAnsi="宋体"/>
            <w:szCs w:val="21"/>
          </w:rPr>
          <w:t xml:space="preserve"> 28</w:t>
        </w:r>
      </w:hyperlink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日举行听证</w:t>
      </w:r>
      <w:proofErr w:type="gramStart"/>
      <w:r>
        <w:rPr>
          <w:rFonts w:ascii="宋体" w:hAnsi="宋体" w:cs="宋体" w:hint="eastAsia"/>
          <w:szCs w:val="21"/>
          <w:shd w:val="clear" w:color="auto" w:fill="FFFFFF"/>
        </w:rPr>
        <w:t>》</w:t>
      </w:r>
      <w:proofErr w:type="gramEnd"/>
      <w:r>
        <w:rPr>
          <w:rFonts w:ascii="宋体" w:hAnsi="宋体" w:cs="宋体" w:hint="eastAsia"/>
          <w:szCs w:val="21"/>
          <w:shd w:val="clear" w:color="auto" w:fill="FFFFFF"/>
        </w:rPr>
        <w:t>中地铁调价两方案票价和乘客分布比例表。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 xml:space="preserve"> 4. </w:t>
      </w:r>
      <w:r>
        <w:rPr>
          <w:rFonts w:ascii="宋体" w:hAnsi="宋体" w:cs="宋体" w:hint="eastAsia"/>
          <w:szCs w:val="21"/>
          <w:shd w:val="clear" w:color="auto" w:fill="FFFFFF"/>
        </w:rPr>
        <w:t>假设北京居民的月平均收入与北京地铁通勤乘客月平均收入相同。</w:t>
      </w:r>
    </w:p>
    <w:p w:rsidR="00457D36" w:rsidRDefault="00D05EF7">
      <w:pPr>
        <w:spacing w:line="276" w:lineRule="auto"/>
        <w:ind w:firstLineChars="200" w:firstLine="422"/>
        <w:rPr>
          <w:rFonts w:ascii="宋体" w:hAnsi="宋体" w:cs="宋体"/>
          <w:b/>
          <w:bCs/>
          <w:szCs w:val="21"/>
          <w:shd w:val="clear" w:color="auto" w:fill="FFFFFF"/>
        </w:rPr>
      </w:pPr>
      <w:r>
        <w:rPr>
          <w:rFonts w:ascii="宋体" w:hAnsi="宋体" w:cs="宋体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二）符号说明</w:t>
      </w:r>
    </w:p>
    <w:p w:rsidR="00457D36" w:rsidRDefault="00D05EF7">
      <w:pPr>
        <w:spacing w:line="360" w:lineRule="auto"/>
        <w:ind w:left="720" w:hangingChars="300" w:hanging="720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proofErr w:type="spellStart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i</w:t>
      </w:r>
      <w:proofErr w:type="spellEnd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——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表示地铁票价按照里程计费所分的段数，在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1,2,3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……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中取值</w:t>
      </w:r>
    </w:p>
    <w:p w:rsidR="00457D36" w:rsidRDefault="00D05EF7">
      <w:pPr>
        <w:spacing w:line="360" w:lineRule="auto"/>
        <w:ind w:left="840" w:hangingChars="350" w:hanging="840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161925" cy="219075"/>
            <wp:effectExtent l="0" t="0" r="9525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——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从乘客乘车起始站算，按照乘车方向总距离最接近第</w:t>
      </w:r>
      <w:proofErr w:type="spellStart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i</w:t>
      </w:r>
      <w:proofErr w:type="spellEnd"/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段乘车公里下限时的地铁站数，</w:t>
      </w:r>
      <w:proofErr w:type="spellStart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i</w:t>
      </w:r>
      <w:proofErr w:type="spellEnd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=2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，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3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……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7</w:t>
      </w:r>
    </w:p>
    <w:p w:rsidR="00457D36" w:rsidRDefault="00D05EF7">
      <w:pPr>
        <w:spacing w:line="360" w:lineRule="auto"/>
        <w:ind w:left="720" w:hangingChars="300" w:hanging="720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161925" cy="219075"/>
            <wp:effectExtent l="0" t="0" r="9525" b="952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——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从乘客乘车起始站算，按照乘车方向总距离最接近第</w:t>
      </w:r>
      <w:proofErr w:type="spellStart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i</w:t>
      </w:r>
      <w:proofErr w:type="spellEnd"/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段乘车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公里上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限时的地铁站数，</w:t>
      </w:r>
      <w:proofErr w:type="spellStart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i</w:t>
      </w:r>
      <w:proofErr w:type="spellEnd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=2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，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3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……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7</w:t>
      </w:r>
    </w:p>
    <w:p w:rsidR="00457D36" w:rsidRDefault="00D05EF7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/>
          <w:noProof/>
          <w:position w:val="-6"/>
          <w:sz w:val="24"/>
          <w:szCs w:val="24"/>
          <w:shd w:val="clear" w:color="auto" w:fill="FFFFFF"/>
        </w:rPr>
        <w:drawing>
          <wp:inline distT="0" distB="0" distL="0" distR="0">
            <wp:extent cx="114300" cy="1333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——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表示乘客从乘车起始站到出站所经过得地铁站数</w:t>
      </w:r>
    </w:p>
    <w:p w:rsidR="00457D36" w:rsidRDefault="00D05EF7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position w:val="-10"/>
          <w:sz w:val="24"/>
          <w:szCs w:val="24"/>
          <w:shd w:val="clear" w:color="auto" w:fill="FFFFFF"/>
        </w:rPr>
        <w:object w:dxaOrig="46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9pt;height:15.75pt" o:ole="">
            <v:imagedata r:id="rId13" o:title=""/>
          </v:shape>
          <o:OLEObject Type="Embed" ProgID="Equation.3" ShapeID="_x0000_i1025" DrawAspect="Content" ObjectID="_1617448603" r:id="rId14"/>
        </w:objec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——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表示乘客从乘车起始站到出站，乘坐地铁的里程数，</w:t>
      </w:r>
      <w:proofErr w:type="spellStart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i</w:t>
      </w:r>
      <w:proofErr w:type="spellEnd"/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=1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，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，……，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7</w:t>
      </w:r>
    </w:p>
    <w:p w:rsidR="00457D36" w:rsidRDefault="00D05EF7">
      <w:pPr>
        <w:spacing w:line="600" w:lineRule="auto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position w:val="-10"/>
          <w:sz w:val="24"/>
          <w:szCs w:val="24"/>
          <w:shd w:val="clear" w:color="auto" w:fill="FFFFFF"/>
        </w:rPr>
        <w:object w:dxaOrig="617" w:dyaOrig="315">
          <v:shape id="_x0000_i1026" type="#_x0000_t75" style="width:30.75pt;height:15.75pt" o:ole="">
            <v:imagedata r:id="rId15" o:title=""/>
          </v:shape>
          <o:OLEObject Type="Embed" ProgID="Equation.3" ShapeID="_x0000_i1026" DrawAspect="Content" ObjectID="_1617448604" r:id="rId16"/>
        </w:objec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——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表示自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1991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年起第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x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年北京居民的月平均收入</w:t>
      </w:r>
    </w:p>
    <w:p w:rsidR="00457D36" w:rsidRDefault="00D05EF7">
      <w:pPr>
        <w:spacing w:line="600" w:lineRule="auto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position w:val="-6"/>
          <w:sz w:val="24"/>
          <w:szCs w:val="24"/>
          <w:shd w:val="clear" w:color="auto" w:fill="FFFFFF"/>
        </w:rPr>
        <w:object w:dxaOrig="290" w:dyaOrig="290">
          <v:shape id="_x0000_i1027" type="#_x0000_t75" style="width:14.65pt;height:14.65pt" o:ole="">
            <v:imagedata r:id="rId17" o:title=""/>
          </v:shape>
          <o:OLEObject Type="Embed" ProgID="Equation.3" ShapeID="_x0000_i1027" DrawAspect="Content" ObjectID="_1617448605" r:id="rId18"/>
        </w:objec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——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表示地铁通勤乘客每月地铁支出费用</w:t>
      </w:r>
    </w:p>
    <w:p w:rsidR="00457D36" w:rsidRDefault="00D05EF7">
      <w:pPr>
        <w:spacing w:line="600" w:lineRule="auto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position w:val="-4"/>
          <w:sz w:val="24"/>
          <w:szCs w:val="24"/>
          <w:shd w:val="clear" w:color="auto" w:fill="FFFFFF"/>
        </w:rPr>
        <w:object w:dxaOrig="242" w:dyaOrig="254">
          <v:shape id="_x0000_i1028" type="#_x0000_t75" style="width:12pt;height:12.75pt" o:ole="">
            <v:imagedata r:id="rId19" o:title=""/>
          </v:shape>
          <o:OLEObject Type="Embed" ProgID="Equation.3" ShapeID="_x0000_i1028" DrawAspect="Content" ObjectID="_1617448606" r:id="rId20"/>
        </w:objec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——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表示地铁通勤乘客每月地铁支出费用占月平均收入的比例</w:t>
      </w:r>
    </w:p>
    <w:p w:rsidR="00457D36" w:rsidRDefault="00D05EF7">
      <w:pPr>
        <w:spacing w:line="276" w:lineRule="auto"/>
        <w:ind w:firstLineChars="200" w:firstLine="422"/>
        <w:rPr>
          <w:rFonts w:ascii="宋体" w:hAnsi="宋体" w:cs="宋体"/>
          <w:b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lastRenderedPageBreak/>
        <w:t>（三）模型建立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1. 201</w:t>
      </w:r>
      <w:r>
        <w:rPr>
          <w:rFonts w:ascii="宋体" w:hAnsi="宋体" w:cs="宋体" w:hint="eastAsia"/>
          <w:szCs w:val="21"/>
          <w:shd w:val="clear" w:color="auto" w:fill="FFFFFF"/>
        </w:rPr>
        <w:t>8年地铁票价计算方案：</w:t>
      </w:r>
    </w:p>
    <w:p w:rsidR="00457D36" w:rsidRDefault="00D05EF7">
      <w:pPr>
        <w:spacing w:line="600" w:lineRule="auto"/>
        <w:rPr>
          <w:rFonts w:asciiTheme="minorEastAsia" w:eastAsiaTheme="minorEastAsia" w:hAnsiTheme="minorEastAsia" w:cs="宋体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宋体"/>
          <w:noProof/>
          <w:position w:val="-122"/>
          <w:sz w:val="24"/>
          <w:szCs w:val="24"/>
          <w:shd w:val="clear" w:color="auto" w:fill="FFFFFF"/>
        </w:rPr>
        <w:drawing>
          <wp:inline distT="0" distB="0" distL="0" distR="0">
            <wp:extent cx="1590675" cy="1619250"/>
            <wp:effectExtent l="0" t="0" r="9525" b="0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 xml:space="preserve">2. </w:t>
      </w:r>
      <w:r>
        <w:rPr>
          <w:rFonts w:ascii="宋体" w:hAnsi="宋体" w:cs="宋体" w:hint="eastAsia"/>
          <w:szCs w:val="21"/>
          <w:shd w:val="clear" w:color="auto" w:fill="FFFFFF"/>
        </w:rPr>
        <w:t>在</w:t>
      </w:r>
      <w:r>
        <w:rPr>
          <w:rFonts w:ascii="宋体" w:hAnsi="宋体" w:cs="宋体"/>
          <w:szCs w:val="21"/>
          <w:shd w:val="clear" w:color="auto" w:fill="FFFFFF"/>
        </w:rPr>
        <w:t>201</w:t>
      </w:r>
      <w:r>
        <w:rPr>
          <w:rFonts w:ascii="宋体" w:hAnsi="宋体" w:cs="宋体" w:hint="eastAsia"/>
          <w:szCs w:val="21"/>
          <w:shd w:val="clear" w:color="auto" w:fill="FFFFFF"/>
        </w:rPr>
        <w:t>8年地铁票价计算方案基础上的改进模型：</w:t>
      </w:r>
    </w:p>
    <w:p w:rsidR="00457D36" w:rsidRDefault="00D05EF7">
      <w:pPr>
        <w:spacing w:line="600" w:lineRule="auto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宋体"/>
          <w:noProof/>
          <w:position w:val="-246"/>
          <w:sz w:val="24"/>
          <w:szCs w:val="24"/>
          <w:shd w:val="clear" w:color="auto" w:fill="FFFFFF"/>
        </w:rPr>
        <w:drawing>
          <wp:inline distT="0" distB="0" distL="0" distR="0">
            <wp:extent cx="1838325" cy="2657475"/>
            <wp:effectExtent l="0" t="0" r="9525" b="9525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 xml:space="preserve">  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北京居民月平均工资函数关系模型：</w:t>
      </w:r>
    </w:p>
    <w:p w:rsidR="00457D36" w:rsidRDefault="00D05EF7">
      <w:pPr>
        <w:widowControl/>
        <w:shd w:val="clear" w:color="auto" w:fill="FFFFFF"/>
        <w:spacing w:line="360" w:lineRule="atLeast"/>
        <w:ind w:left="480" w:hangingChars="200" w:hanging="480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M（x）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= 0.3194x3 - 1.318x2 + 113.93x + 74.402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4</w:t>
      </w:r>
      <w:r>
        <w:rPr>
          <w:rFonts w:ascii="宋体" w:hAnsi="宋体" w:cs="宋体" w:hint="eastAsia"/>
          <w:szCs w:val="21"/>
          <w:shd w:val="clear" w:color="auto" w:fill="FFFFFF"/>
        </w:rPr>
        <w:t>．地铁通勤乘客每月地铁支出费用占月平均收入的比例</w:t>
      </w:r>
    </w:p>
    <w:p w:rsidR="00457D36" w:rsidRDefault="00D05EF7">
      <w:pPr>
        <w:spacing w:line="600" w:lineRule="auto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sz w:val="24"/>
          <w:szCs w:val="24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宋体" w:hint="eastAsia"/>
          <w:b/>
          <w:position w:val="-28"/>
          <w:sz w:val="24"/>
          <w:szCs w:val="24"/>
          <w:shd w:val="clear" w:color="auto" w:fill="FFFFFF"/>
        </w:rPr>
        <w:object w:dxaOrig="1065" w:dyaOrig="666">
          <v:shape id="_x0000_i1029" type="#_x0000_t75" style="width:53.25pt;height:33.4pt" o:ole="">
            <v:imagedata r:id="rId23" o:title=""/>
          </v:shape>
          <o:OLEObject Type="Embed" ProgID="Equation.3" ShapeID="_x0000_i1029" DrawAspect="Content" ObjectID="_1617448607" r:id="rId24"/>
        </w:object>
      </w:r>
    </w:p>
    <w:p w:rsidR="00457D36" w:rsidRDefault="00D05EF7">
      <w:pPr>
        <w:spacing w:line="276" w:lineRule="auto"/>
        <w:ind w:firstLineChars="200" w:firstLine="422"/>
        <w:rPr>
          <w:rFonts w:ascii="宋体" w:hAnsi="宋体" w:cs="宋体"/>
          <w:b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（四）模型分析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1</w:t>
      </w:r>
      <w:r>
        <w:rPr>
          <w:rFonts w:ascii="宋体" w:hAnsi="宋体" w:cs="宋体" w:hint="eastAsia"/>
          <w:szCs w:val="21"/>
          <w:shd w:val="clear" w:color="auto" w:fill="FFFFFF"/>
        </w:rPr>
        <w:t>．在</w:t>
      </w:r>
      <w:r>
        <w:rPr>
          <w:rFonts w:ascii="宋体" w:hAnsi="宋体" w:cs="宋体"/>
          <w:szCs w:val="21"/>
          <w:shd w:val="clear" w:color="auto" w:fill="FFFFFF"/>
        </w:rPr>
        <w:t>201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8年地铁票价计算方案基础上的改进模型 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改进的在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6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公里内的票价是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3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元，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6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公里到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12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公里为增加的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1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元。在这增加的六公里，我们把它分成</w:t>
      </w:r>
      <w:r>
        <w:rPr>
          <w:rFonts w:asciiTheme="minorEastAsia" w:eastAsiaTheme="minorEastAsia" w:hAnsiTheme="minorEastAsia" w:cs="宋体"/>
          <w:noProof/>
          <w:sz w:val="24"/>
          <w:szCs w:val="24"/>
          <w:shd w:val="clear" w:color="auto" w:fill="FFFFFF"/>
        </w:rPr>
        <w:drawing>
          <wp:inline distT="0" distB="0" distL="0" distR="0">
            <wp:extent cx="352425" cy="381000"/>
            <wp:effectExtent l="0" t="0" r="9525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份。客从进地铁站起乘坐地铁的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站数减从乘客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乘车起始站算，按照乘车方向总距离最接近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6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公里的地铁站数除以从乘客乘车起始站算，按照乘车方向总距离最接近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12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公里的地铁站数减去从乘客乘车起始站算，按照乘车方向总距离最接近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12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公里的地铁站数。后面的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12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公里到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22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公里由此类推，分成的份数加上之前的基础价格就是应收价格。因此改进方案模型可表示为分段函数的形式。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北京居民月平均工资函数关系模型的建立 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根据北京市人力资源与社会保障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局官网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数据，我们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lastRenderedPageBreak/>
        <w:t>得到以下表3-1所示：</w:t>
      </w:r>
    </w:p>
    <w:p w:rsidR="00457D36" w:rsidRDefault="00D05EF7">
      <w:pPr>
        <w:spacing w:line="276" w:lineRule="auto"/>
        <w:jc w:val="center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每年北京居民月平均工资表（3-1） 单位：元</w:t>
      </w:r>
    </w:p>
    <w:tbl>
      <w:tblPr>
        <w:tblW w:w="97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7"/>
        <w:gridCol w:w="1820"/>
        <w:gridCol w:w="1948"/>
        <w:gridCol w:w="1157"/>
        <w:gridCol w:w="1820"/>
        <w:gridCol w:w="1841"/>
      </w:tblGrid>
      <w:tr w:rsidR="00457D36">
        <w:trPr>
          <w:trHeight w:val="331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年份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计数单位（x）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北京居民月平均工资（元）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年份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计数单位（x）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北京居民月平均工资（元）</w:t>
            </w:r>
          </w:p>
        </w:tc>
      </w:tr>
      <w:tr w:rsidR="00457D36">
        <w:trPr>
          <w:trHeight w:val="331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36" w:rsidRDefault="00457D3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36" w:rsidRDefault="00457D3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36" w:rsidRDefault="00457D3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36" w:rsidRDefault="00457D3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36" w:rsidRDefault="00457D3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36" w:rsidRDefault="00457D3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2734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3008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3322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545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3726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679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4037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798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4201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918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4672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5223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1148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5793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1311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6463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1508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7086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1727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7706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8647</w:t>
            </w:r>
          </w:p>
        </w:tc>
      </w:tr>
      <w:tr w:rsidR="00457D36">
        <w:trPr>
          <w:trHeight w:val="287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2362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36" w:rsidRDefault="00D05EF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57D36" w:rsidRDefault="00D05EF7">
      <w:pPr>
        <w:spacing w:line="60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我们将以上数据进行拟合，得到北京居民自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1991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年其第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x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年的月平均收入函数关系如表3-2所示：</w:t>
      </w:r>
    </w:p>
    <w:p w:rsidR="00457D36" w:rsidRDefault="00D05EF7">
      <w:pPr>
        <w:spacing w:line="600" w:lineRule="auto"/>
        <w:ind w:firstLine="465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M（x）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= 0.3194x3 - 1.318x2 + 113.93x + 74.402</w:t>
      </w:r>
    </w:p>
    <w:p w:rsidR="00457D36" w:rsidRDefault="00D05EF7">
      <w:pPr>
        <w:spacing w:line="600" w:lineRule="auto"/>
        <w:ind w:firstLine="465"/>
        <w:jc w:val="center"/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>北京居民自</w:t>
      </w:r>
      <w:r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  <w:t>1991</w:t>
      </w:r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>年其第</w:t>
      </w:r>
      <w:r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  <w:t>x</w:t>
      </w:r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>年的月平均收入函数关系表（3-2）</w:t>
      </w:r>
    </w:p>
    <w:p w:rsidR="00457D36" w:rsidRDefault="00D05EF7">
      <w:pPr>
        <w:spacing w:line="600" w:lineRule="auto"/>
        <w:ind w:firstLine="465"/>
        <w:jc w:val="center"/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26670</wp:posOffset>
            </wp:positionV>
            <wp:extent cx="6140450" cy="2247900"/>
            <wp:effectExtent l="19050" t="0" r="12700" b="0"/>
            <wp:wrapSquare wrapText="bothSides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457D36" w:rsidRDefault="00457D36">
      <w:pPr>
        <w:spacing w:line="276" w:lineRule="auto"/>
        <w:ind w:firstLineChars="200" w:firstLine="422"/>
        <w:rPr>
          <w:rFonts w:ascii="宋体" w:hAnsi="宋体" w:cs="宋体"/>
          <w:b/>
          <w:bCs/>
          <w:szCs w:val="21"/>
          <w:shd w:val="clear" w:color="auto" w:fill="FFFFFF"/>
        </w:rPr>
      </w:pPr>
    </w:p>
    <w:p w:rsidR="00457D36" w:rsidRDefault="00457D36">
      <w:pPr>
        <w:spacing w:line="276" w:lineRule="auto"/>
        <w:ind w:firstLineChars="200" w:firstLine="422"/>
        <w:rPr>
          <w:rFonts w:ascii="宋体" w:hAnsi="宋体" w:cs="宋体"/>
          <w:b/>
          <w:bCs/>
          <w:szCs w:val="21"/>
          <w:shd w:val="clear" w:color="auto" w:fill="FFFFFF"/>
        </w:rPr>
      </w:pPr>
    </w:p>
    <w:p w:rsidR="00457D36" w:rsidRDefault="00D05EF7">
      <w:pPr>
        <w:spacing w:line="276" w:lineRule="auto"/>
        <w:ind w:firstLineChars="200" w:firstLine="422"/>
        <w:rPr>
          <w:rFonts w:ascii="宋体" w:hAnsi="宋体" w:cs="宋体"/>
          <w:b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（五）模型求解</w:t>
      </w: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1.现有方案下，地铁涨价后乘地铁人群消费支出状况</w:t>
      </w:r>
    </w:p>
    <w:p w:rsidR="00457D36" w:rsidRDefault="00D05EF7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201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8年北京职工月平均工资与</w:t>
      </w:r>
      <w:r>
        <w:rPr>
          <w:rFonts w:ascii="宋体" w:hAnsi="宋体" w:cs="宋体"/>
          <w:sz w:val="24"/>
          <w:szCs w:val="24"/>
          <w:shd w:val="clear" w:color="auto" w:fill="FFFFFF"/>
        </w:rPr>
        <w:t>201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7年等同，具体优惠情况见下表，其中假设</w:t>
      </w:r>
      <w:r>
        <w:rPr>
          <w:rFonts w:ascii="宋体" w:hAnsi="宋体" w:cs="宋体"/>
          <w:sz w:val="24"/>
          <w:szCs w:val="24"/>
          <w:shd w:val="clear" w:color="auto" w:fill="FFFFFF"/>
        </w:rPr>
        <w:t>201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8年北京职工月平均工资与</w:t>
      </w:r>
      <w:r>
        <w:rPr>
          <w:rFonts w:ascii="宋体" w:hAnsi="宋体" w:cs="宋体"/>
          <w:sz w:val="24"/>
          <w:szCs w:val="24"/>
          <w:shd w:val="clear" w:color="auto" w:fill="FFFFFF"/>
        </w:rPr>
        <w:t>201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7年等同，为8647元。</w:t>
      </w:r>
    </w:p>
    <w:p w:rsidR="00457D36" w:rsidRDefault="00D05EF7">
      <w:pPr>
        <w:spacing w:line="276" w:lineRule="auto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地铁涨价后乘地铁人群消费支出状况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</w:rPr>
        <w:t>一</w:t>
      </w:r>
      <w:proofErr w:type="gramEnd"/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（月平均工资：8647元），如表3-3所示：</w:t>
      </w:r>
    </w:p>
    <w:p w:rsidR="00457D36" w:rsidRDefault="00D05EF7">
      <w:pPr>
        <w:spacing w:line="276" w:lineRule="auto"/>
        <w:ind w:firstLineChars="200" w:firstLine="480"/>
        <w:jc w:val="center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地铁涨价后乘地铁人群消费支出状况表（3-3）</w:t>
      </w:r>
    </w:p>
    <w:p w:rsidR="00457D36" w:rsidRDefault="00457D36">
      <w:pPr>
        <w:spacing w:line="360" w:lineRule="exact"/>
        <w:jc w:val="center"/>
        <w:rPr>
          <w:rFonts w:ascii="宋体" w:hAnsi="宋体" w:cs="宋体"/>
          <w:sz w:val="24"/>
          <w:szCs w:val="24"/>
          <w:shd w:val="clear" w:color="auto" w:fill="FFFFFF"/>
        </w:rPr>
      </w:pP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939"/>
        <w:gridCol w:w="965"/>
        <w:gridCol w:w="965"/>
        <w:gridCol w:w="965"/>
        <w:gridCol w:w="965"/>
        <w:gridCol w:w="965"/>
        <w:gridCol w:w="1773"/>
      </w:tblGrid>
      <w:tr w:rsidR="00457D36">
        <w:trPr>
          <w:trHeight w:val="635"/>
          <w:jc w:val="center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里程（公里）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0-6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6-12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12-22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22-32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32-52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52-72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72-92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</w:tr>
      <w:tr w:rsidR="00457D36">
        <w:trPr>
          <w:jc w:val="center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票价（元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人次）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</w:t>
            </w:r>
          </w:p>
        </w:tc>
      </w:tr>
      <w:tr w:rsidR="00457D36">
        <w:trPr>
          <w:trHeight w:val="347"/>
          <w:jc w:val="center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月优惠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起始次数（次）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</w:tr>
      <w:tr w:rsidR="00457D36">
        <w:trPr>
          <w:jc w:val="center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地铁月支出费用</w:t>
            </w:r>
          </w:p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125.4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157.2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179.5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202.8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225.4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247.2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270.9</w:t>
            </w:r>
          </w:p>
        </w:tc>
      </w:tr>
      <w:tr w:rsidR="00457D36">
        <w:trPr>
          <w:trHeight w:val="1105"/>
          <w:jc w:val="center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月平均优惠票价（元）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2.9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3.57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4.1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5.6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6.2</w:t>
            </w:r>
          </w:p>
        </w:tc>
      </w:tr>
      <w:tr w:rsidR="00457D36">
        <w:trPr>
          <w:jc w:val="center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月平均票价</w:t>
            </w:r>
          </w:p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优惠折扣（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100%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9.5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8.9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8.2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7.7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7.3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6.8</w:t>
            </w:r>
          </w:p>
        </w:tc>
      </w:tr>
      <w:tr w:rsidR="00457D36">
        <w:trPr>
          <w:trHeight w:val="1126"/>
          <w:jc w:val="center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地铁月支出费用占月收入的比例（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100%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2.3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2.9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3.1</w:t>
            </w:r>
          </w:p>
        </w:tc>
      </w:tr>
    </w:tbl>
    <w:p w:rsidR="00457D36" w:rsidRDefault="00D05EF7">
      <w:pPr>
        <w:spacing w:line="3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根据北京居民月平均收入函数模型计算</w:t>
      </w:r>
    </w:p>
    <w:p w:rsidR="00457D36" w:rsidRDefault="00D05EF7">
      <w:pPr>
        <w:spacing w:line="360" w:lineRule="exact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 xml:space="preserve">   201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8年北京居民约平均收入为：</w:t>
      </w:r>
    </w:p>
    <w:p w:rsidR="00457D36" w:rsidRDefault="00D05EF7">
      <w:pPr>
        <w:spacing w:line="360" w:lineRule="exact"/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>M（28）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= 0.3194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*28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  <w:vertAlign w:val="superscript"/>
        </w:rPr>
        <w:t>3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 xml:space="preserve"> - 1.318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*28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  <w:vertAlign w:val="superscript"/>
        </w:rPr>
        <w:t>2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 xml:space="preserve"> + 113.93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*28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+ 74.402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=7011.4688-1033.312=9242.60元</w:t>
      </w:r>
    </w:p>
    <w:p w:rsidR="00457D36" w:rsidRDefault="00457D36">
      <w:pPr>
        <w:spacing w:line="276" w:lineRule="auto"/>
        <w:rPr>
          <w:rFonts w:asciiTheme="minorEastAsia" w:eastAsiaTheme="minorEastAsia" w:hAnsiTheme="minorEastAsia" w:cs="宋体"/>
          <w:b/>
          <w:sz w:val="24"/>
          <w:szCs w:val="24"/>
          <w:shd w:val="clear" w:color="auto" w:fill="FFFFFF"/>
        </w:rPr>
      </w:pPr>
    </w:p>
    <w:p w:rsidR="00457D36" w:rsidRDefault="00D05EF7">
      <w:pPr>
        <w:spacing w:line="276" w:lineRule="auto"/>
        <w:ind w:firstLineChars="350" w:firstLine="840"/>
        <w:jc w:val="center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地铁涨价后乘地铁人群消费支出状况二（月平均工资：9242.60元）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，如表3-4所示：</w:t>
      </w:r>
    </w:p>
    <w:p w:rsidR="00457D36" w:rsidRDefault="00D05EF7">
      <w:pPr>
        <w:spacing w:line="276" w:lineRule="auto"/>
        <w:ind w:firstLineChars="350" w:firstLine="840"/>
        <w:jc w:val="center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地铁涨价后乘地铁人群消费支出状况表（3-4）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939"/>
        <w:gridCol w:w="965"/>
        <w:gridCol w:w="965"/>
        <w:gridCol w:w="965"/>
        <w:gridCol w:w="965"/>
        <w:gridCol w:w="965"/>
        <w:gridCol w:w="1210"/>
      </w:tblGrid>
      <w:tr w:rsidR="00457D36">
        <w:trPr>
          <w:trHeight w:val="635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里程（公里）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0-6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6-12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12-22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22-32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32-52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52-72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72-92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（含）</w:t>
            </w:r>
          </w:p>
        </w:tc>
      </w:tr>
      <w:tr w:rsidR="00457D36">
        <w:trPr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票价（元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人次）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</w:t>
            </w:r>
          </w:p>
        </w:tc>
      </w:tr>
      <w:tr w:rsidR="00457D36">
        <w:trPr>
          <w:trHeight w:val="1105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地铁月支出费用</w:t>
            </w:r>
          </w:p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125.4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157.2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179.5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202.8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225.4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247.2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270.9</w:t>
            </w:r>
          </w:p>
        </w:tc>
      </w:tr>
      <w:tr w:rsidR="00457D36">
        <w:trPr>
          <w:trHeight w:val="1126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地铁月支出费用占月收入的比例（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100%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1.9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2.7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2.9</w:t>
            </w:r>
          </w:p>
        </w:tc>
      </w:tr>
    </w:tbl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szCs w:val="21"/>
          <w:shd w:val="clear" w:color="auto" w:fill="FFFFFF"/>
        </w:rPr>
        <w:t>改进地铁收费方案下，地铁通勤乘客消费情况</w:t>
      </w:r>
    </w:p>
    <w:p w:rsidR="00457D36" w:rsidRDefault="00D05EF7">
      <w:pPr>
        <w:spacing w:line="360" w:lineRule="atLeast"/>
        <w:ind w:firstLineChars="200" w:firstLine="480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以某同学为例，他乘坐地铁</w:t>
      </w:r>
      <w:r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号线从菜市口地铁站到枣园，乘车方案如表3-5所示：</w:t>
      </w:r>
    </w:p>
    <w:p w:rsidR="00457D36" w:rsidRDefault="00D05EF7">
      <w:pPr>
        <w:spacing w:line="360" w:lineRule="atLeast"/>
        <w:ind w:firstLineChars="200" w:firstLine="480"/>
        <w:jc w:val="center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乘车方案表（3-5）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965"/>
        <w:gridCol w:w="1220"/>
        <w:gridCol w:w="1417"/>
        <w:gridCol w:w="1301"/>
        <w:gridCol w:w="1841"/>
      </w:tblGrid>
      <w:tr w:rsidR="00457D36">
        <w:trPr>
          <w:jc w:val="center"/>
        </w:trPr>
        <w:tc>
          <w:tcPr>
            <w:tcW w:w="1749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收费方案</w:t>
            </w:r>
          </w:p>
        </w:tc>
        <w:tc>
          <w:tcPr>
            <w:tcW w:w="1965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地铁涨价前</w:t>
            </w:r>
          </w:p>
        </w:tc>
        <w:tc>
          <w:tcPr>
            <w:tcW w:w="2637" w:type="dxa"/>
            <w:gridSpan w:val="2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地铁涨价后</w:t>
            </w:r>
          </w:p>
        </w:tc>
        <w:tc>
          <w:tcPr>
            <w:tcW w:w="3142" w:type="dxa"/>
            <w:gridSpan w:val="2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改进方案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一</w:t>
            </w:r>
            <w:proofErr w:type="gramEnd"/>
          </w:p>
        </w:tc>
      </w:tr>
      <w:tr w:rsidR="00457D36">
        <w:trPr>
          <w:jc w:val="center"/>
        </w:trPr>
        <w:tc>
          <w:tcPr>
            <w:tcW w:w="1749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单程</w:t>
            </w:r>
          </w:p>
        </w:tc>
        <w:tc>
          <w:tcPr>
            <w:tcW w:w="1965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20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7" w:type="dxa"/>
          </w:tcPr>
          <w:p w:rsidR="00457D36" w:rsidRDefault="00457D36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4.2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元</w:t>
            </w:r>
          </w:p>
        </w:tc>
        <w:tc>
          <w:tcPr>
            <w:tcW w:w="1841" w:type="dxa"/>
          </w:tcPr>
          <w:p w:rsidR="00457D36" w:rsidRDefault="00457D36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</w:p>
        </w:tc>
      </w:tr>
      <w:tr w:rsidR="00457D36">
        <w:trPr>
          <w:trHeight w:val="442"/>
          <w:jc w:val="center"/>
        </w:trPr>
        <w:tc>
          <w:tcPr>
            <w:tcW w:w="1749" w:type="dxa"/>
            <w:vMerge w:val="restart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月支出费用（地铁）</w:t>
            </w:r>
          </w:p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计费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天</w:t>
            </w:r>
          </w:p>
        </w:tc>
        <w:tc>
          <w:tcPr>
            <w:tcW w:w="1965" w:type="dxa"/>
            <w:vMerge w:val="restart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1220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打折</w:t>
            </w:r>
          </w:p>
        </w:tc>
        <w:tc>
          <w:tcPr>
            <w:tcW w:w="1417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打折后</w:t>
            </w:r>
          </w:p>
        </w:tc>
        <w:tc>
          <w:tcPr>
            <w:tcW w:w="130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打折</w:t>
            </w:r>
          </w:p>
        </w:tc>
        <w:tc>
          <w:tcPr>
            <w:tcW w:w="184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打折后</w:t>
            </w:r>
          </w:p>
        </w:tc>
      </w:tr>
      <w:tr w:rsidR="00457D36">
        <w:trPr>
          <w:trHeight w:val="1054"/>
          <w:jc w:val="center"/>
        </w:trPr>
        <w:tc>
          <w:tcPr>
            <w:tcW w:w="1749" w:type="dxa"/>
            <w:vMerge/>
          </w:tcPr>
          <w:p w:rsidR="00457D36" w:rsidRDefault="00457D36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  <w:vMerge/>
          </w:tcPr>
          <w:p w:rsidR="00457D36" w:rsidRDefault="00457D36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0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1417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179.5</w:t>
            </w:r>
          </w:p>
        </w:tc>
        <w:tc>
          <w:tcPr>
            <w:tcW w:w="130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184.8</w:t>
            </w:r>
          </w:p>
        </w:tc>
        <w:tc>
          <w:tcPr>
            <w:tcW w:w="184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160.9</w:t>
            </w:r>
          </w:p>
        </w:tc>
      </w:tr>
      <w:tr w:rsidR="00457D36">
        <w:trPr>
          <w:jc w:val="center"/>
        </w:trPr>
        <w:tc>
          <w:tcPr>
            <w:tcW w:w="1749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年支出</w:t>
            </w:r>
          </w:p>
        </w:tc>
        <w:tc>
          <w:tcPr>
            <w:tcW w:w="1965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1056</w:t>
            </w:r>
          </w:p>
        </w:tc>
        <w:tc>
          <w:tcPr>
            <w:tcW w:w="1220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2640</w:t>
            </w:r>
          </w:p>
        </w:tc>
        <w:tc>
          <w:tcPr>
            <w:tcW w:w="1417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2154</w:t>
            </w:r>
          </w:p>
        </w:tc>
        <w:tc>
          <w:tcPr>
            <w:tcW w:w="130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2217.6</w:t>
            </w:r>
          </w:p>
        </w:tc>
        <w:tc>
          <w:tcPr>
            <w:tcW w:w="184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1930.8</w:t>
            </w:r>
          </w:p>
        </w:tc>
      </w:tr>
      <w:tr w:rsidR="00457D36">
        <w:trPr>
          <w:jc w:val="center"/>
        </w:trPr>
        <w:tc>
          <w:tcPr>
            <w:tcW w:w="1749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shd w:val="clear" w:color="auto" w:fill="FFFFFF"/>
              </w:rPr>
              <w:t>平均单程费用</w:t>
            </w:r>
          </w:p>
        </w:tc>
        <w:tc>
          <w:tcPr>
            <w:tcW w:w="1965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20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7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4.08</w:t>
            </w:r>
          </w:p>
        </w:tc>
        <w:tc>
          <w:tcPr>
            <w:tcW w:w="130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184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3.65</w:t>
            </w:r>
          </w:p>
        </w:tc>
      </w:tr>
      <w:tr w:rsidR="00457D36">
        <w:trPr>
          <w:jc w:val="center"/>
        </w:trPr>
        <w:tc>
          <w:tcPr>
            <w:tcW w:w="1749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月平均票价优惠折扣（折）</w:t>
            </w:r>
          </w:p>
        </w:tc>
        <w:tc>
          <w:tcPr>
            <w:tcW w:w="1965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20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7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8.2</w:t>
            </w:r>
          </w:p>
        </w:tc>
        <w:tc>
          <w:tcPr>
            <w:tcW w:w="130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41" w:type="dxa"/>
          </w:tcPr>
          <w:p w:rsidR="00457D36" w:rsidRDefault="00D05EF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shd w:val="clear" w:color="auto" w:fill="FFFFFF"/>
              </w:rPr>
              <w:t>8.7</w:t>
            </w:r>
          </w:p>
        </w:tc>
      </w:tr>
    </w:tbl>
    <w:p w:rsidR="00457D36" w:rsidRDefault="00D05EF7">
      <w:pPr>
        <w:spacing w:line="360" w:lineRule="atLeast"/>
        <w:ind w:firstLineChars="200" w:firstLine="480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我们改进的地铁涨价方案：</w:t>
      </w:r>
    </w:p>
    <w:p w:rsidR="00457D36" w:rsidRDefault="00D05EF7">
      <w:pPr>
        <w:spacing w:line="360" w:lineRule="atLeast"/>
        <w:ind w:firstLineChars="200" w:firstLine="480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据调查研究，以菜市口为例，延安河桥北方向方向行驶，具体优惠情况见下表3-6：</w:t>
      </w:r>
    </w:p>
    <w:p w:rsidR="00457D36" w:rsidRDefault="00D05EF7">
      <w:pPr>
        <w:spacing w:line="360" w:lineRule="atLeast"/>
        <w:ind w:firstLineChars="200" w:firstLine="480"/>
        <w:jc w:val="center"/>
        <w:rPr>
          <w:rFonts w:asciiTheme="minorEastAsia" w:eastAsiaTheme="minorEastAsia" w:hAnsiTheme="minorEastAsia" w:cs="宋体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auto" w:fill="FFFFFF"/>
        </w:rPr>
        <w:t>优惠情况表（3-6）</w:t>
      </w:r>
    </w:p>
    <w:tbl>
      <w:tblPr>
        <w:tblW w:w="95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939"/>
        <w:gridCol w:w="965"/>
        <w:gridCol w:w="965"/>
        <w:gridCol w:w="965"/>
        <w:gridCol w:w="965"/>
        <w:gridCol w:w="965"/>
        <w:gridCol w:w="1349"/>
      </w:tblGrid>
      <w:tr w:rsidR="00457D36">
        <w:trPr>
          <w:jc w:val="center"/>
        </w:trPr>
        <w:tc>
          <w:tcPr>
            <w:tcW w:w="2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票价（元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人次）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4.2</w:t>
            </w:r>
          </w:p>
        </w:tc>
      </w:tr>
      <w:tr w:rsidR="00457D36">
        <w:trPr>
          <w:jc w:val="center"/>
        </w:trPr>
        <w:tc>
          <w:tcPr>
            <w:tcW w:w="2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月优惠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起始次数（次）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24</w:t>
            </w:r>
          </w:p>
        </w:tc>
      </w:tr>
      <w:tr w:rsidR="00457D36">
        <w:trPr>
          <w:jc w:val="center"/>
        </w:trPr>
        <w:tc>
          <w:tcPr>
            <w:tcW w:w="2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地铁月支出费用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125.4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133.12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140.08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146.88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154.28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157.2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161.7</w:t>
            </w:r>
          </w:p>
        </w:tc>
      </w:tr>
      <w:tr w:rsidR="00457D36">
        <w:trPr>
          <w:jc w:val="center"/>
        </w:trPr>
        <w:tc>
          <w:tcPr>
            <w:tcW w:w="2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月平均优惠票价（元）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2.85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3.03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3.18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3.34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3.51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3.57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3.68</w:t>
            </w:r>
          </w:p>
        </w:tc>
      </w:tr>
      <w:tr w:rsidR="00457D36">
        <w:trPr>
          <w:jc w:val="center"/>
        </w:trPr>
        <w:tc>
          <w:tcPr>
            <w:tcW w:w="2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月平均票价</w:t>
            </w:r>
          </w:p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优惠折扣（折）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9.5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9.45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9.36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9.27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9.23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8.9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8.75</w:t>
            </w:r>
          </w:p>
        </w:tc>
      </w:tr>
      <w:tr w:rsidR="00457D36">
        <w:trPr>
          <w:jc w:val="center"/>
        </w:trPr>
        <w:tc>
          <w:tcPr>
            <w:tcW w:w="23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地铁月支出费用占月收入的比例（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100%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1.44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1.51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1.59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1.67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1.7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1.75</w:t>
            </w:r>
          </w:p>
        </w:tc>
      </w:tr>
    </w:tbl>
    <w:tbl>
      <w:tblPr>
        <w:tblpPr w:leftFromText="180" w:rightFromText="180" w:vertAnchor="text" w:horzAnchor="margin" w:tblpXSpec="center" w:tblpY="419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992"/>
        <w:gridCol w:w="851"/>
        <w:gridCol w:w="992"/>
        <w:gridCol w:w="992"/>
        <w:gridCol w:w="993"/>
        <w:gridCol w:w="2268"/>
      </w:tblGrid>
      <w:tr w:rsidR="00457D36"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票价（元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人次）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5.4</w:t>
            </w:r>
          </w:p>
        </w:tc>
      </w:tr>
      <w:tr w:rsidR="00457D36"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月优惠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起始次数（次）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</w:t>
            </w:r>
          </w:p>
        </w:tc>
      </w:tr>
      <w:tr w:rsidR="00457D36"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地铁月支出费用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167.2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171.12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176.16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179.5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186.68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189.54</w:t>
            </w:r>
          </w:p>
        </w:tc>
      </w:tr>
      <w:tr w:rsidR="00457D36"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月平均优惠票价（元）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3.89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4.3</w:t>
            </w:r>
          </w:p>
        </w:tc>
      </w:tr>
      <w:tr w:rsidR="00457D36"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月平均票价</w:t>
            </w:r>
          </w:p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优惠折扣（折）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8.34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8.16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8.16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7.98</w:t>
            </w:r>
          </w:p>
        </w:tc>
      </w:tr>
      <w:tr w:rsidR="00457D36">
        <w:tc>
          <w:tcPr>
            <w:tcW w:w="24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地铁月支出费用占月收入的比例（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100%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1.94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2.01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2.05</w:t>
            </w:r>
          </w:p>
        </w:tc>
      </w:tr>
    </w:tbl>
    <w:p w:rsidR="00457D36" w:rsidRDefault="00457D36">
      <w:pPr>
        <w:spacing w:line="600" w:lineRule="auto"/>
        <w:rPr>
          <w:rFonts w:asciiTheme="minorEastAsia" w:eastAsiaTheme="minorEastAsia" w:hAnsiTheme="minorEastAsia" w:cs="宋体"/>
          <w:b/>
          <w:bCs/>
          <w:sz w:val="32"/>
          <w:szCs w:val="32"/>
          <w:shd w:val="clear" w:color="auto" w:fill="FFFFFF"/>
        </w:rPr>
      </w:pPr>
    </w:p>
    <w:p w:rsidR="00457D36" w:rsidRDefault="00D05EF7">
      <w:pPr>
        <w:spacing w:line="600" w:lineRule="auto"/>
        <w:ind w:firstLineChars="200" w:firstLine="420"/>
        <w:jc w:val="lef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模型一、模型</w:t>
      </w:r>
      <w:proofErr w:type="gramStart"/>
      <w:r>
        <w:rPr>
          <w:rFonts w:ascii="宋体" w:hAnsi="宋体" w:cs="宋体" w:hint="eastAsia"/>
          <w:szCs w:val="21"/>
          <w:shd w:val="clear" w:color="auto" w:fill="FFFFFF"/>
        </w:rPr>
        <w:t>二比较</w:t>
      </w:r>
      <w:proofErr w:type="gramEnd"/>
      <w:r>
        <w:rPr>
          <w:rFonts w:ascii="宋体" w:hAnsi="宋体" w:cs="宋体" w:hint="eastAsia"/>
          <w:szCs w:val="21"/>
          <w:shd w:val="clear" w:color="auto" w:fill="FFFFFF"/>
        </w:rPr>
        <w:t>分析如表3-7所示：</w:t>
      </w:r>
    </w:p>
    <w:p w:rsidR="00457D36" w:rsidRDefault="00D05EF7">
      <w:pPr>
        <w:spacing w:line="600" w:lineRule="auto"/>
        <w:jc w:val="center"/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>模型一、模型</w:t>
      </w:r>
      <w:proofErr w:type="gramStart"/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>二比较</w:t>
      </w:r>
      <w:proofErr w:type="gramEnd"/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>分析表（3-7）</w:t>
      </w:r>
    </w:p>
    <w:tbl>
      <w:tblPr>
        <w:tblpPr w:leftFromText="180" w:rightFromText="180" w:vertAnchor="page" w:horzAnchor="margin" w:tblpY="9525"/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4230"/>
        <w:gridCol w:w="4043"/>
      </w:tblGrid>
      <w:tr w:rsidR="00457D36">
        <w:trPr>
          <w:trHeight w:val="270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457D3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现运行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方案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7D36" w:rsidRDefault="00D05EF7">
            <w:pPr>
              <w:jc w:val="center"/>
              <w:rPr>
                <w:rStyle w:val="af"/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我们的改进方案</w:t>
            </w:r>
          </w:p>
        </w:tc>
      </w:tr>
      <w:tr w:rsidR="00457D36">
        <w:trPr>
          <w:trHeight w:val="270"/>
        </w:trPr>
        <w:tc>
          <w:tcPr>
            <w:tcW w:w="15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Style w:val="af"/>
                <w:rFonts w:asciiTheme="minorEastAsia" w:eastAsiaTheme="minorEastAsia" w:hAnsiTheme="minorEastAsia" w:hint="eastAsia"/>
                <w:b w:val="0"/>
                <w:bCs/>
                <w:szCs w:val="21"/>
              </w:rPr>
              <w:t>优劣</w:t>
            </w:r>
          </w:p>
          <w:p w:rsidR="00457D36" w:rsidRDefault="00457D3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适当提高起步价格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7D36" w:rsidRDefault="00D05E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适当提高起步价格</w:t>
            </w:r>
          </w:p>
        </w:tc>
      </w:tr>
      <w:tr w:rsidR="00457D36">
        <w:trPr>
          <w:trHeight w:val="270"/>
        </w:trPr>
        <w:tc>
          <w:tcPr>
            <w:tcW w:w="150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457D3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>
              <w:rPr>
                <w:rFonts w:asciiTheme="minorEastAsia" w:eastAsiaTheme="minorEastAsia" w:hAnsiTheme="minorEastAsia"/>
                <w:szCs w:val="21"/>
              </w:rPr>
              <w:t>11%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的人群调价幅度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适合于各种不同里程数的乘客</w:t>
            </w:r>
          </w:p>
        </w:tc>
      </w:tr>
      <w:tr w:rsidR="00457D36">
        <w:trPr>
          <w:trHeight w:val="270"/>
        </w:trPr>
        <w:tc>
          <w:tcPr>
            <w:tcW w:w="150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457D3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对中长途乘客相对有利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更加满足乘客心理，先里程后分站计价的方式有利于照顾乘客的差异。</w:t>
            </w:r>
          </w:p>
        </w:tc>
      </w:tr>
      <w:tr w:rsidR="00457D36">
        <w:trPr>
          <w:trHeight w:val="270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Style w:val="af"/>
                <w:rFonts w:asciiTheme="minorEastAsia" w:eastAsiaTheme="minorEastAsia" w:hAnsiTheme="minorEastAsia" w:hint="eastAsia"/>
                <w:b w:val="0"/>
                <w:bCs/>
                <w:szCs w:val="21"/>
              </w:rPr>
              <w:t>平均票价水平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4.3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元</w:t>
            </w:r>
          </w:p>
        </w:tc>
      </w:tr>
      <w:tr w:rsidR="00457D36">
        <w:trPr>
          <w:trHeight w:val="270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月平均票价</w:t>
            </w:r>
          </w:p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优惠折扣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9.5——6.8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折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9.5——6.8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折</w:t>
            </w:r>
          </w:p>
        </w:tc>
      </w:tr>
      <w:tr w:rsidR="00457D36">
        <w:trPr>
          <w:trHeight w:val="270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地铁月支出费用占月收入的比例（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100%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1.9——4.0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7D36" w:rsidRDefault="00D05EF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1.9——4.0</w:t>
            </w:r>
          </w:p>
        </w:tc>
      </w:tr>
    </w:tbl>
    <w:p w:rsidR="00457D36" w:rsidRDefault="00457D36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</w:p>
    <w:p w:rsidR="00457D36" w:rsidRDefault="00457D36">
      <w:pPr>
        <w:spacing w:line="600" w:lineRule="auto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457D36" w:rsidRDefault="00D05EF7">
      <w:pPr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/>
          <w:szCs w:val="21"/>
          <w:shd w:val="clear" w:color="auto" w:fill="FFFFFF"/>
        </w:rPr>
        <w:t>4.</w:t>
      </w:r>
      <w:r>
        <w:rPr>
          <w:rFonts w:ascii="宋体" w:hAnsi="宋体" w:cs="宋体" w:hint="eastAsia"/>
          <w:szCs w:val="21"/>
          <w:shd w:val="clear" w:color="auto" w:fill="FFFFFF"/>
        </w:rPr>
        <w:t>北京历年地铁票价涨幅与人均月收入间的关系如表3-8所示：</w:t>
      </w:r>
    </w:p>
    <w:p w:rsidR="00457D36" w:rsidRDefault="00D05EF7">
      <w:pPr>
        <w:spacing w:line="600" w:lineRule="auto"/>
        <w:jc w:val="center"/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lastRenderedPageBreak/>
        <w:t>北京历年地铁票价涨幅与人均月收入间的关系表（3-8）</w:t>
      </w:r>
    </w:p>
    <w:p w:rsidR="00457D36" w:rsidRDefault="00457D36">
      <w:pPr>
        <w:spacing w:line="600" w:lineRule="auto"/>
        <w:jc w:val="center"/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page" w:tblpX="995" w:tblpY="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816"/>
        <w:gridCol w:w="1256"/>
        <w:gridCol w:w="959"/>
        <w:gridCol w:w="1097"/>
        <w:gridCol w:w="3696"/>
      </w:tblGrid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年限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地铁单程票价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北京职工年平均工资</w:t>
            </w:r>
          </w:p>
        </w:tc>
        <w:tc>
          <w:tcPr>
            <w:tcW w:w="2056" w:type="dxa"/>
            <w:gridSpan w:val="2"/>
            <w:vAlign w:val="center"/>
          </w:tcPr>
          <w:p w:rsidR="00457D36" w:rsidRDefault="00D05EF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北京职工月平均工资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月地铁开销占月收入百分比（</w:t>
            </w: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100%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1971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0.1</w:t>
            </w:r>
          </w:p>
        </w:tc>
        <w:tc>
          <w:tcPr>
            <w:tcW w:w="1256" w:type="dxa"/>
            <w:vAlign w:val="center"/>
          </w:tcPr>
          <w:p w:rsidR="00457D36" w:rsidRDefault="00457D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457D36" w:rsidRDefault="00457D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457D36" w:rsidRDefault="00457D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3696" w:type="dxa"/>
            <w:vAlign w:val="center"/>
          </w:tcPr>
          <w:p w:rsidR="00457D36" w:rsidRDefault="00457D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1987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0.2</w:t>
            </w:r>
          </w:p>
        </w:tc>
        <w:tc>
          <w:tcPr>
            <w:tcW w:w="1256" w:type="dxa"/>
            <w:vAlign w:val="center"/>
          </w:tcPr>
          <w:p w:rsidR="00457D36" w:rsidRDefault="00457D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457D36" w:rsidRDefault="00457D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457D36" w:rsidRDefault="00457D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3696" w:type="dxa"/>
            <w:vAlign w:val="center"/>
          </w:tcPr>
          <w:p w:rsidR="00457D36" w:rsidRDefault="00457D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1991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0.2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2977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8.8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3.5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1992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3402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7.8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1993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4523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377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5.8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1994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6540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545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4.0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1995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8144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679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3.2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1996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9579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798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11.0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1997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11019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918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9.6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1998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12285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1024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8.6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1999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13778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1148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11.5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2000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15726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1311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10.1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2001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18092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1508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8.8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2002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20728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1727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7.6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2003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24348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2029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6.5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2004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28348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2362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5.6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2005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32808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2734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4.8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2006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36097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3008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4.4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2007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39867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3322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2.6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2008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44715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3726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2.4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2009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48444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4037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2.2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2010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50415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4201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2.1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2011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56061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4672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1.9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2012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62677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5223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1.7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2013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69521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5793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1.5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2014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77560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6463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1.5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2015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85038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7086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ind w:firstLineChars="150" w:firstLine="330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1.9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92477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7706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ind w:firstLineChars="150" w:firstLine="330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1.7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2017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101599</w:t>
            </w: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8647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ind w:firstLineChars="150" w:firstLine="330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1.5</w:t>
            </w:r>
          </w:p>
        </w:tc>
      </w:tr>
      <w:tr w:rsidR="00457D36">
        <w:trPr>
          <w:trHeight w:val="270"/>
        </w:trPr>
        <w:tc>
          <w:tcPr>
            <w:tcW w:w="2094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2018</w:t>
            </w:r>
          </w:p>
        </w:tc>
        <w:tc>
          <w:tcPr>
            <w:tcW w:w="81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457D36" w:rsidRDefault="00457D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9242.6</w:t>
            </w:r>
          </w:p>
        </w:tc>
        <w:tc>
          <w:tcPr>
            <w:tcW w:w="1097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4.3*44</w:t>
            </w:r>
          </w:p>
        </w:tc>
        <w:tc>
          <w:tcPr>
            <w:tcW w:w="3696" w:type="dxa"/>
            <w:vAlign w:val="center"/>
          </w:tcPr>
          <w:p w:rsidR="00457D36" w:rsidRDefault="00D05EF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2.0</w:t>
            </w:r>
          </w:p>
        </w:tc>
      </w:tr>
    </w:tbl>
    <w:p w:rsidR="00457D36" w:rsidRDefault="00D05EF7">
      <w:pPr>
        <w:spacing w:line="360" w:lineRule="atLeast"/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 xml:space="preserve">    表格可以发现：</w:t>
      </w:r>
      <w:r>
        <w:rPr>
          <w:rFonts w:asciiTheme="minorEastAsia" w:eastAsiaTheme="minorEastAsia" w:hAnsiTheme="minorEastAsia" w:cs="宋体"/>
          <w:bCs/>
          <w:sz w:val="24"/>
          <w:szCs w:val="24"/>
          <w:shd w:val="clear" w:color="auto" w:fill="FFFFFF"/>
        </w:rPr>
        <w:t>201</w:t>
      </w:r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>8年地铁涨价后通勤</w:t>
      </w:r>
      <w:proofErr w:type="gramStart"/>
      <w:r>
        <w:rPr>
          <w:rFonts w:asciiTheme="minorEastAsia" w:eastAsiaTheme="minorEastAsia" w:hAnsiTheme="minorEastAsia" w:cs="宋体" w:hint="eastAsia"/>
          <w:bCs/>
          <w:sz w:val="24"/>
          <w:szCs w:val="24"/>
          <w:shd w:val="clear" w:color="auto" w:fill="FFFFFF"/>
        </w:rPr>
        <w:t>乘客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地铁开销占月收入百分比值在近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8年中处于中下等水平，相对偏低。</w:t>
      </w:r>
    </w:p>
    <w:p w:rsidR="00457D36" w:rsidRDefault="00D05EF7">
      <w:pPr>
        <w:spacing w:line="276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shd w:val="clear" w:color="auto" w:fill="FFFFFF"/>
        </w:rPr>
        <w:t>四、结论</w:t>
      </w:r>
    </w:p>
    <w:p w:rsidR="00457D36" w:rsidRDefault="00D05EF7">
      <w:pPr>
        <w:spacing w:line="360" w:lineRule="exact"/>
        <w:ind w:firstLineChars="200" w:firstLine="480"/>
        <w:rPr>
          <w:rFonts w:asci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本文从各个方面分析了地铁涨价的情况以及影响。列举出大量数字，通过计算以及实际情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lastRenderedPageBreak/>
        <w:t>况说明问题。提出有意义的问题并建立模型进行解决。</w:t>
      </w:r>
    </w:p>
    <w:p w:rsidR="00457D36" w:rsidRDefault="00D05EF7">
      <w:pPr>
        <w:widowControl/>
        <w:spacing w:line="360" w:lineRule="exact"/>
        <w:ind w:firstLineChars="200" w:firstLine="480"/>
        <w:jc w:val="left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我们结合网上地铁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族的看法及</w:t>
      </w:r>
      <w:r>
        <w:rPr>
          <w:rFonts w:ascii="新宋体" w:eastAsia="新宋体" w:hAnsi="新宋体" w:cs="新宋体" w:hint="eastAsia"/>
          <w:sz w:val="24"/>
          <w:szCs w:val="24"/>
        </w:rPr>
        <w:t>通过我校部分学生的问卷调查，得出了大家的普遍看法，我们对于现在票价方案的改进和优化，建立模型，对模型求解，解决下述问题</w:t>
      </w:r>
      <w:r>
        <w:rPr>
          <w:rFonts w:ascii="新宋体" w:eastAsia="新宋体" w:hAnsi="新宋体" w:cs="新宋体"/>
          <w:sz w:val="24"/>
          <w:szCs w:val="24"/>
        </w:rPr>
        <w:t>:</w:t>
      </w:r>
      <w:r>
        <w:rPr>
          <w:sz w:val="24"/>
          <w:szCs w:val="24"/>
          <w:shd w:val="clear" w:color="auto" w:fill="FFFFFF"/>
        </w:rPr>
        <w:t xml:space="preserve"> 1</w:t>
      </w:r>
      <w:r>
        <w:rPr>
          <w:rFonts w:hint="eastAsia"/>
          <w:sz w:val="24"/>
          <w:szCs w:val="24"/>
          <w:shd w:val="clear" w:color="auto" w:fill="FFFFFF"/>
        </w:rPr>
        <w:t>、通勤乘客地铁月支出费用与月平均收入的关系。</w:t>
      </w:r>
      <w:r>
        <w:rPr>
          <w:sz w:val="24"/>
          <w:szCs w:val="24"/>
          <w:shd w:val="clear" w:color="auto" w:fill="FFFFFF"/>
        </w:rPr>
        <w:t>2</w:t>
      </w:r>
      <w:r>
        <w:rPr>
          <w:rFonts w:hint="eastAsia"/>
          <w:sz w:val="24"/>
          <w:szCs w:val="24"/>
          <w:shd w:val="clear" w:color="auto" w:fill="FFFFFF"/>
        </w:rPr>
        <w:t>、改进收费方案后，通勤乘客地铁月支出费用与月平均收入的关系。</w:t>
      </w:r>
      <w:r>
        <w:rPr>
          <w:sz w:val="24"/>
          <w:szCs w:val="24"/>
          <w:shd w:val="clear" w:color="auto" w:fill="FFFFFF"/>
        </w:rPr>
        <w:t>3</w:t>
      </w:r>
      <w:r>
        <w:rPr>
          <w:rFonts w:hint="eastAsia"/>
          <w:sz w:val="24"/>
          <w:szCs w:val="24"/>
          <w:shd w:val="clear" w:color="auto" w:fill="FFFFFF"/>
        </w:rPr>
        <w:t>、历年来通勤乘客地铁月支出费用与月平均收入的关系</w:t>
      </w:r>
    </w:p>
    <w:p w:rsidR="00457D36" w:rsidRDefault="00D05EF7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</w:rPr>
        <w:t>我们根据现有地铁按里程计费方案，提出了先按里程分，再按站计费的新的地铁票价计费函数模型，此模型能够有效解决同里程区间内收费相同但里程差异大的问题，可以有效照顾到同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里程区间内接近里程下限的乘客，有效降低此部分乘客地铁月支出费用。通过对模型求解，我们发现这种改进后的收费的方式更加合理，也更容易得到居民认可。</w:t>
      </w:r>
    </w:p>
    <w:p w:rsidR="00457D36" w:rsidRDefault="00D05EF7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但是</w:t>
      </w:r>
      <w:r>
        <w:rPr>
          <w:rFonts w:ascii="宋体" w:hAnsi="宋体" w:cs="宋体"/>
          <w:sz w:val="24"/>
          <w:szCs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本论文为了方便计算将一些数据进行了简化假设。比如用的是平均工资，不能排除极端情况。同时</w:t>
      </w:r>
      <w:r>
        <w:rPr>
          <w:rFonts w:ascii="宋体" w:hAnsi="宋体" w:cs="宋体"/>
          <w:sz w:val="24"/>
          <w:szCs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这个模型也适用于其他相似于北京情况的城市和其他国家的地铁。实行此方案会获得更大的收益。</w:t>
      </w:r>
    </w:p>
    <w:p w:rsidR="00457D36" w:rsidRDefault="00457D36">
      <w:pPr>
        <w:spacing w:line="360" w:lineRule="exact"/>
        <w:rPr>
          <w:rFonts w:ascii="宋体" w:hAnsi="宋体" w:cs="宋体"/>
          <w:sz w:val="24"/>
          <w:szCs w:val="24"/>
          <w:shd w:val="clear" w:color="auto" w:fill="FFFFFF"/>
        </w:rPr>
      </w:pPr>
    </w:p>
    <w:p w:rsidR="00457D36" w:rsidRDefault="00D05EF7">
      <w:pPr>
        <w:spacing w:line="600" w:lineRule="auto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参考文献：</w:t>
      </w:r>
    </w:p>
    <w:p w:rsidR="00457D36" w:rsidRDefault="00D05EF7">
      <w:pPr>
        <w:spacing w:line="360" w:lineRule="exact"/>
        <w:rPr>
          <w:rFonts w:asciiTheme="minorEastAsia" w:eastAsiaTheme="minorEastAsia" w:hAnsiTheme="minorEastAsia" w:cstheme="majorBidi"/>
          <w:color w:val="000000"/>
          <w:szCs w:val="21"/>
        </w:rPr>
      </w:pPr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[1]</w:t>
      </w:r>
      <w:r>
        <w:rPr>
          <w:rFonts w:asciiTheme="minorEastAsia" w:eastAsiaTheme="minorEastAsia" w:hAnsiTheme="minorEastAsia" w:cstheme="majorBidi"/>
          <w:color w:val="000000"/>
          <w:szCs w:val="21"/>
        </w:rPr>
        <w:t>高明远</w:t>
      </w:r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.</w:t>
      </w:r>
      <w:r>
        <w:rPr>
          <w:rFonts w:asciiTheme="minorEastAsia" w:eastAsiaTheme="minorEastAsia" w:hAnsiTheme="minorEastAsia" w:cstheme="majorBidi"/>
          <w:color w:val="000000"/>
          <w:szCs w:val="21"/>
        </w:rPr>
        <w:t xml:space="preserve"> 铁票价及其改革策略探讨——以北京市地铁为例</w:t>
      </w:r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[J].</w:t>
      </w:r>
      <w:r>
        <w:rPr>
          <w:rFonts w:asciiTheme="minorEastAsia" w:eastAsiaTheme="minorEastAsia" w:hAnsiTheme="minorEastAsia" w:cstheme="majorBidi"/>
          <w:szCs w:val="21"/>
        </w:rPr>
        <w:t xml:space="preserve"> </w:t>
      </w:r>
      <w:r>
        <w:rPr>
          <w:rFonts w:asciiTheme="minorEastAsia" w:eastAsiaTheme="minorEastAsia" w:hAnsiTheme="minorEastAsia" w:cstheme="majorBidi"/>
          <w:color w:val="000000"/>
          <w:szCs w:val="21"/>
        </w:rPr>
        <w:t>价格管理</w:t>
      </w:r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，</w:t>
      </w:r>
      <w:r>
        <w:rPr>
          <w:rFonts w:asciiTheme="minorEastAsia" w:eastAsiaTheme="minorEastAsia" w:hAnsiTheme="minorEastAsia" w:cstheme="majorBidi"/>
          <w:color w:val="000000"/>
          <w:szCs w:val="21"/>
        </w:rPr>
        <w:t>2014(11)</w:t>
      </w:r>
    </w:p>
    <w:p w:rsidR="00457D36" w:rsidRDefault="00D05EF7">
      <w:pPr>
        <w:spacing w:line="360" w:lineRule="exact"/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[2]</w:t>
      </w:r>
      <w:proofErr w:type="gramStart"/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杨兴坤</w:t>
      </w:r>
      <w:proofErr w:type="gramEnd"/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.</w:t>
      </w:r>
      <w:r>
        <w:rPr>
          <w:rFonts w:asciiTheme="minorEastAsia" w:eastAsiaTheme="minorEastAsia" w:hAnsiTheme="minorEastAsia" w:cstheme="majorBidi"/>
          <w:szCs w:val="21"/>
        </w:rPr>
        <w:t xml:space="preserve"> </w:t>
      </w:r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北京地铁票价改革策略与建议[J].</w:t>
      </w:r>
      <w:r>
        <w:rPr>
          <w:rFonts w:asciiTheme="minorEastAsia" w:eastAsiaTheme="minorEastAsia" w:hAnsiTheme="minorEastAsia" w:cstheme="majorBidi"/>
          <w:szCs w:val="21"/>
        </w:rPr>
        <w:t xml:space="preserve"> </w:t>
      </w:r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调查与思考，2014（10）</w:t>
      </w:r>
    </w:p>
    <w:p w:rsidR="00457D36" w:rsidRDefault="00D05EF7">
      <w:pPr>
        <w:spacing w:line="360" w:lineRule="exact"/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[3]乔永峰.</w:t>
      </w:r>
      <w:r>
        <w:rPr>
          <w:rFonts w:asciiTheme="minorEastAsia" w:eastAsiaTheme="minorEastAsia" w:hAnsiTheme="minorEastAsia" w:cstheme="majorBidi"/>
          <w:szCs w:val="21"/>
        </w:rPr>
        <w:t xml:space="preserve"> </w:t>
      </w:r>
      <w:r>
        <w:rPr>
          <w:rFonts w:asciiTheme="minorEastAsia" w:eastAsiaTheme="minorEastAsia" w:hAnsiTheme="minorEastAsia" w:cstheme="majorBidi"/>
          <w:bCs/>
          <w:szCs w:val="21"/>
          <w:shd w:val="clear" w:color="auto" w:fill="FFFFFF"/>
        </w:rPr>
        <w:t>我国实施地铁票价差别化定价问题研究[J].价格管理，2015（2）</w:t>
      </w: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rPr>
          <w:rFonts w:ascii="宋体" w:hAnsi="宋体" w:cs="宋体"/>
          <w:bCs/>
          <w:sz w:val="24"/>
          <w:szCs w:val="24"/>
          <w:shd w:val="clear" w:color="auto" w:fill="FFFFFF"/>
        </w:rPr>
      </w:pPr>
    </w:p>
    <w:p w:rsidR="00457D36" w:rsidRDefault="00457D36">
      <w:pPr>
        <w:spacing w:line="360" w:lineRule="exact"/>
        <w:jc w:val="center"/>
        <w:rPr>
          <w:bCs/>
          <w:szCs w:val="21"/>
          <w:shd w:val="clear" w:color="auto" w:fill="FFFFFF"/>
        </w:rPr>
      </w:pPr>
    </w:p>
    <w:p w:rsidR="00457D36" w:rsidRDefault="00457D36">
      <w:pPr>
        <w:spacing w:line="360" w:lineRule="exact"/>
        <w:jc w:val="center"/>
        <w:rPr>
          <w:bCs/>
          <w:szCs w:val="21"/>
          <w:shd w:val="clear" w:color="auto" w:fill="FFFFFF"/>
        </w:rPr>
      </w:pPr>
    </w:p>
    <w:p w:rsidR="00457D36" w:rsidRDefault="00D05EF7">
      <w:pPr>
        <w:spacing w:line="360" w:lineRule="exact"/>
        <w:jc w:val="center"/>
        <w:rPr>
          <w:bCs/>
          <w:szCs w:val="21"/>
          <w:shd w:val="clear" w:color="auto" w:fill="FFFFFF"/>
        </w:rPr>
      </w:pPr>
      <w:bookmarkStart w:id="0" w:name="_GoBack"/>
      <w:bookmarkEnd w:id="0"/>
      <w:r>
        <w:rPr>
          <w:bCs/>
          <w:szCs w:val="21"/>
          <w:shd w:val="clear" w:color="auto" w:fill="FFFFFF"/>
        </w:rPr>
        <w:lastRenderedPageBreak/>
        <w:t xml:space="preserve">The </w:t>
      </w:r>
      <w:r>
        <w:rPr>
          <w:rFonts w:hint="eastAsia"/>
          <w:bCs/>
          <w:szCs w:val="21"/>
          <w:shd w:val="clear" w:color="auto" w:fill="FFFFFF"/>
        </w:rPr>
        <w:t>I</w:t>
      </w:r>
      <w:r>
        <w:rPr>
          <w:bCs/>
          <w:szCs w:val="21"/>
          <w:shd w:val="clear" w:color="auto" w:fill="FFFFFF"/>
        </w:rPr>
        <w:t xml:space="preserve">nfluence of </w:t>
      </w:r>
      <w:r>
        <w:rPr>
          <w:rFonts w:hint="eastAsia"/>
          <w:bCs/>
          <w:szCs w:val="21"/>
          <w:shd w:val="clear" w:color="auto" w:fill="FFFFFF"/>
        </w:rPr>
        <w:t>S</w:t>
      </w:r>
      <w:r>
        <w:rPr>
          <w:bCs/>
          <w:szCs w:val="21"/>
          <w:shd w:val="clear" w:color="auto" w:fill="FFFFFF"/>
        </w:rPr>
        <w:t xml:space="preserve">ubway </w:t>
      </w:r>
      <w:r>
        <w:rPr>
          <w:rFonts w:hint="eastAsia"/>
          <w:bCs/>
          <w:szCs w:val="21"/>
          <w:shd w:val="clear" w:color="auto" w:fill="FFFFFF"/>
        </w:rPr>
        <w:t>T</w:t>
      </w:r>
      <w:r>
        <w:rPr>
          <w:bCs/>
          <w:szCs w:val="21"/>
          <w:shd w:val="clear" w:color="auto" w:fill="FFFFFF"/>
        </w:rPr>
        <w:t xml:space="preserve">icket </w:t>
      </w:r>
      <w:r>
        <w:rPr>
          <w:rFonts w:hint="eastAsia"/>
          <w:bCs/>
          <w:szCs w:val="21"/>
          <w:shd w:val="clear" w:color="auto" w:fill="FFFFFF"/>
        </w:rPr>
        <w:t>P</w:t>
      </w:r>
      <w:r>
        <w:rPr>
          <w:bCs/>
          <w:szCs w:val="21"/>
          <w:shd w:val="clear" w:color="auto" w:fill="FFFFFF"/>
        </w:rPr>
        <w:t xml:space="preserve">rices on </w:t>
      </w:r>
      <w:r>
        <w:rPr>
          <w:rFonts w:hint="eastAsia"/>
          <w:bCs/>
          <w:szCs w:val="21"/>
          <w:shd w:val="clear" w:color="auto" w:fill="FFFFFF"/>
        </w:rPr>
        <w:t>S</w:t>
      </w:r>
      <w:r>
        <w:rPr>
          <w:bCs/>
          <w:szCs w:val="21"/>
          <w:shd w:val="clear" w:color="auto" w:fill="FFFFFF"/>
        </w:rPr>
        <w:t xml:space="preserve">ubway </w:t>
      </w:r>
      <w:r>
        <w:rPr>
          <w:rFonts w:hint="eastAsia"/>
          <w:bCs/>
          <w:szCs w:val="21"/>
          <w:shd w:val="clear" w:color="auto" w:fill="FFFFFF"/>
        </w:rPr>
        <w:t>C</w:t>
      </w:r>
      <w:r>
        <w:rPr>
          <w:bCs/>
          <w:szCs w:val="21"/>
          <w:shd w:val="clear" w:color="auto" w:fill="FFFFFF"/>
        </w:rPr>
        <w:t>ommuters in Beijing</w:t>
      </w:r>
    </w:p>
    <w:p w:rsidR="00457D36" w:rsidRDefault="00D05EF7">
      <w:pPr>
        <w:spacing w:line="360" w:lineRule="exact"/>
        <w:jc w:val="center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 xml:space="preserve">MA </w:t>
      </w:r>
      <w:proofErr w:type="spellStart"/>
      <w:r>
        <w:rPr>
          <w:rFonts w:hint="eastAsia"/>
          <w:bCs/>
          <w:szCs w:val="21"/>
          <w:shd w:val="clear" w:color="auto" w:fill="FFFFFF"/>
        </w:rPr>
        <w:t>Qingxue</w:t>
      </w:r>
      <w:proofErr w:type="spellEnd"/>
      <w:r>
        <w:rPr>
          <w:rFonts w:hint="eastAsia"/>
          <w:bCs/>
          <w:szCs w:val="21"/>
          <w:shd w:val="clear" w:color="auto" w:fill="FFFFFF"/>
        </w:rPr>
        <w:t>，</w:t>
      </w:r>
      <w:r>
        <w:rPr>
          <w:rFonts w:hint="eastAsia"/>
          <w:bCs/>
          <w:szCs w:val="21"/>
          <w:shd w:val="clear" w:color="auto" w:fill="FFFFFF"/>
        </w:rPr>
        <w:t>ZHAO Yong</w:t>
      </w:r>
    </w:p>
    <w:p w:rsidR="00457D36" w:rsidRDefault="00D05EF7">
      <w:pPr>
        <w:spacing w:line="360" w:lineRule="exact"/>
        <w:jc w:val="center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(</w:t>
      </w:r>
      <w:r>
        <w:rPr>
          <w:bCs/>
          <w:szCs w:val="21"/>
          <w:shd w:val="clear" w:color="auto" w:fill="FFFFFF"/>
        </w:rPr>
        <w:t xml:space="preserve">Department of </w:t>
      </w:r>
      <w:r>
        <w:rPr>
          <w:rFonts w:hint="eastAsia"/>
          <w:bCs/>
          <w:szCs w:val="21"/>
          <w:shd w:val="clear" w:color="auto" w:fill="FFFFFF"/>
        </w:rPr>
        <w:t>E</w:t>
      </w:r>
      <w:r>
        <w:rPr>
          <w:bCs/>
          <w:szCs w:val="21"/>
          <w:shd w:val="clear" w:color="auto" w:fill="FFFFFF"/>
        </w:rPr>
        <w:t xml:space="preserve">conomics and </w:t>
      </w:r>
      <w:r>
        <w:rPr>
          <w:rFonts w:hint="eastAsia"/>
          <w:bCs/>
          <w:szCs w:val="21"/>
          <w:shd w:val="clear" w:color="auto" w:fill="FFFFFF"/>
        </w:rPr>
        <w:t>M</w:t>
      </w:r>
      <w:r>
        <w:rPr>
          <w:bCs/>
          <w:szCs w:val="21"/>
          <w:shd w:val="clear" w:color="auto" w:fill="FFFFFF"/>
        </w:rPr>
        <w:t xml:space="preserve">anagement, Beijing </w:t>
      </w:r>
      <w:r>
        <w:rPr>
          <w:rFonts w:hint="eastAsia"/>
          <w:bCs/>
          <w:szCs w:val="21"/>
          <w:shd w:val="clear" w:color="auto" w:fill="FFFFFF"/>
        </w:rPr>
        <w:t>C</w:t>
      </w:r>
      <w:r>
        <w:rPr>
          <w:bCs/>
          <w:szCs w:val="21"/>
          <w:shd w:val="clear" w:color="auto" w:fill="FFFFFF"/>
        </w:rPr>
        <w:t xml:space="preserve">ity </w:t>
      </w:r>
      <w:r>
        <w:rPr>
          <w:rFonts w:hint="eastAsia"/>
          <w:bCs/>
          <w:szCs w:val="21"/>
          <w:shd w:val="clear" w:color="auto" w:fill="FFFFFF"/>
        </w:rPr>
        <w:t>U</w:t>
      </w:r>
      <w:r>
        <w:rPr>
          <w:bCs/>
          <w:szCs w:val="21"/>
          <w:shd w:val="clear" w:color="auto" w:fill="FFFFFF"/>
        </w:rPr>
        <w:t>niversity, Beijing 101399, China</w:t>
      </w:r>
      <w:r>
        <w:rPr>
          <w:rFonts w:hint="eastAsia"/>
          <w:bCs/>
          <w:szCs w:val="21"/>
          <w:shd w:val="clear" w:color="auto" w:fill="FFFFFF"/>
        </w:rPr>
        <w:t>)</w:t>
      </w:r>
    </w:p>
    <w:p w:rsidR="00457D36" w:rsidRDefault="00457D36">
      <w:pPr>
        <w:spacing w:line="360" w:lineRule="exact"/>
        <w:jc w:val="center"/>
        <w:rPr>
          <w:bCs/>
          <w:szCs w:val="21"/>
          <w:shd w:val="clear" w:color="auto" w:fill="FFFFFF"/>
        </w:rPr>
      </w:pPr>
    </w:p>
    <w:p w:rsidR="00457D36" w:rsidRDefault="00D05EF7">
      <w:pPr>
        <w:spacing w:line="360" w:lineRule="exact"/>
        <w:ind w:firstLineChars="200" w:firstLine="422"/>
        <w:rPr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Abstract</w:t>
      </w:r>
      <w:r w:rsidR="001E7CBA">
        <w:rPr>
          <w:rFonts w:hint="eastAsia"/>
          <w:b/>
          <w:bCs/>
          <w:szCs w:val="21"/>
          <w:shd w:val="clear" w:color="auto" w:fill="FFFFFF"/>
        </w:rPr>
        <w:t>:</w:t>
      </w:r>
      <w:r w:rsidR="001E7CBA">
        <w:rPr>
          <w:b/>
          <w:bCs/>
          <w:szCs w:val="21"/>
          <w:shd w:val="clear" w:color="auto" w:fill="FFFFFF"/>
        </w:rPr>
        <w:t xml:space="preserve"> </w:t>
      </w:r>
      <w:r>
        <w:rPr>
          <w:bCs/>
          <w:szCs w:val="21"/>
          <w:shd w:val="clear" w:color="auto" w:fill="FFFFFF"/>
        </w:rPr>
        <w:t xml:space="preserve">Based on the opinions of subway </w:t>
      </w:r>
      <w:r>
        <w:rPr>
          <w:rFonts w:hint="eastAsia"/>
          <w:bCs/>
          <w:szCs w:val="21"/>
          <w:shd w:val="clear" w:color="auto" w:fill="FFFFFF"/>
        </w:rPr>
        <w:t xml:space="preserve">commuters </w:t>
      </w:r>
      <w:r>
        <w:rPr>
          <w:bCs/>
          <w:szCs w:val="21"/>
          <w:shd w:val="clear" w:color="auto" w:fill="FFFFFF"/>
        </w:rPr>
        <w:t xml:space="preserve">and the questionnaire survey of students in our university, this paper establishes a model for the improvement and optimization of the current </w:t>
      </w:r>
      <w:r w:rsidR="001E7CBA">
        <w:rPr>
          <w:bCs/>
          <w:szCs w:val="21"/>
          <w:shd w:val="clear" w:color="auto" w:fill="FFFFFF"/>
        </w:rPr>
        <w:t>charging</w:t>
      </w:r>
      <w:r>
        <w:rPr>
          <w:bCs/>
          <w:szCs w:val="21"/>
          <w:shd w:val="clear" w:color="auto" w:fill="FFFFFF"/>
        </w:rPr>
        <w:t xml:space="preserve"> scheme</w:t>
      </w:r>
      <w:r>
        <w:rPr>
          <w:rFonts w:hint="eastAsia"/>
          <w:bCs/>
          <w:szCs w:val="21"/>
          <w:shd w:val="clear" w:color="auto" w:fill="FFFFFF"/>
        </w:rPr>
        <w:t>. By</w:t>
      </w:r>
      <w:r>
        <w:rPr>
          <w:bCs/>
          <w:szCs w:val="21"/>
          <w:shd w:val="clear" w:color="auto" w:fill="FFFFFF"/>
        </w:rPr>
        <w:t xml:space="preserve"> solv</w:t>
      </w:r>
      <w:r>
        <w:rPr>
          <w:rFonts w:hint="eastAsia"/>
          <w:bCs/>
          <w:szCs w:val="21"/>
          <w:shd w:val="clear" w:color="auto" w:fill="FFFFFF"/>
        </w:rPr>
        <w:t xml:space="preserve">ing </w:t>
      </w:r>
      <w:r>
        <w:rPr>
          <w:bCs/>
          <w:szCs w:val="21"/>
          <w:shd w:val="clear" w:color="auto" w:fill="FFFFFF"/>
        </w:rPr>
        <w:t xml:space="preserve">the model, </w:t>
      </w:r>
      <w:r>
        <w:rPr>
          <w:rFonts w:hint="eastAsia"/>
          <w:bCs/>
          <w:szCs w:val="21"/>
          <w:shd w:val="clear" w:color="auto" w:fill="FFFFFF"/>
        </w:rPr>
        <w:t>this paper seeks to address</w:t>
      </w:r>
      <w:r>
        <w:rPr>
          <w:bCs/>
          <w:szCs w:val="21"/>
          <w:shd w:val="clear" w:color="auto" w:fill="FFFFFF"/>
        </w:rPr>
        <w:t xml:space="preserve"> the following problems: the relationship between the monthly </w:t>
      </w:r>
      <w:r w:rsidR="001E7CBA" w:rsidRPr="001E7CBA">
        <w:rPr>
          <w:bCs/>
          <w:szCs w:val="21"/>
          <w:shd w:val="clear" w:color="auto" w:fill="FFFFFF"/>
        </w:rPr>
        <w:t>expenditure</w:t>
      </w:r>
      <w:r>
        <w:rPr>
          <w:bCs/>
          <w:szCs w:val="21"/>
          <w:shd w:val="clear" w:color="auto" w:fill="FFFFFF"/>
        </w:rPr>
        <w:t xml:space="preserve"> of subway commuter</w:t>
      </w:r>
      <w:r>
        <w:rPr>
          <w:rFonts w:hint="eastAsia"/>
          <w:bCs/>
          <w:szCs w:val="21"/>
          <w:shd w:val="clear" w:color="auto" w:fill="FFFFFF"/>
        </w:rPr>
        <w:t>s</w:t>
      </w:r>
      <w:r>
        <w:rPr>
          <w:bCs/>
          <w:szCs w:val="21"/>
          <w:shd w:val="clear" w:color="auto" w:fill="FFFFFF"/>
        </w:rPr>
        <w:t xml:space="preserve"> and th</w:t>
      </w:r>
      <w:r>
        <w:rPr>
          <w:rFonts w:hint="eastAsia"/>
          <w:bCs/>
          <w:szCs w:val="21"/>
          <w:shd w:val="clear" w:color="auto" w:fill="FFFFFF"/>
        </w:rPr>
        <w:t>eir</w:t>
      </w:r>
      <w:r>
        <w:rPr>
          <w:bCs/>
          <w:szCs w:val="21"/>
          <w:shd w:val="clear" w:color="auto" w:fill="FFFFFF"/>
        </w:rPr>
        <w:t xml:space="preserve"> monthly average income</w:t>
      </w:r>
      <w:r>
        <w:rPr>
          <w:rFonts w:hint="eastAsia"/>
          <w:bCs/>
          <w:szCs w:val="21"/>
          <w:shd w:val="clear" w:color="auto" w:fill="FFFFFF"/>
        </w:rPr>
        <w:t>; a</w:t>
      </w:r>
      <w:r>
        <w:rPr>
          <w:bCs/>
          <w:szCs w:val="21"/>
          <w:shd w:val="clear" w:color="auto" w:fill="FFFFFF"/>
        </w:rPr>
        <w:t>fter improving the charging scheme, the relationship between the monthly expenditure of subway commuter</w:t>
      </w:r>
      <w:r>
        <w:rPr>
          <w:rFonts w:hint="eastAsia"/>
          <w:bCs/>
          <w:szCs w:val="21"/>
          <w:shd w:val="clear" w:color="auto" w:fill="FFFFFF"/>
        </w:rPr>
        <w:t>s</w:t>
      </w:r>
      <w:r>
        <w:rPr>
          <w:bCs/>
          <w:szCs w:val="21"/>
          <w:shd w:val="clear" w:color="auto" w:fill="FFFFFF"/>
        </w:rPr>
        <w:t xml:space="preserve"> and th</w:t>
      </w:r>
      <w:r>
        <w:rPr>
          <w:rFonts w:hint="eastAsia"/>
          <w:bCs/>
          <w:szCs w:val="21"/>
          <w:shd w:val="clear" w:color="auto" w:fill="FFFFFF"/>
        </w:rPr>
        <w:t>eir</w:t>
      </w:r>
      <w:r>
        <w:rPr>
          <w:bCs/>
          <w:szCs w:val="21"/>
          <w:shd w:val="clear" w:color="auto" w:fill="FFFFFF"/>
        </w:rPr>
        <w:t xml:space="preserve"> monthly average income</w:t>
      </w:r>
      <w:r>
        <w:rPr>
          <w:rFonts w:hint="eastAsia"/>
          <w:bCs/>
          <w:szCs w:val="21"/>
          <w:shd w:val="clear" w:color="auto" w:fill="FFFFFF"/>
        </w:rPr>
        <w:t>; t</w:t>
      </w:r>
      <w:r>
        <w:rPr>
          <w:bCs/>
          <w:szCs w:val="21"/>
          <w:shd w:val="clear" w:color="auto" w:fill="FFFFFF"/>
        </w:rPr>
        <w:t>he relationship between monthly expenditure of subway commuter</w:t>
      </w:r>
      <w:r>
        <w:rPr>
          <w:rFonts w:hint="eastAsia"/>
          <w:bCs/>
          <w:szCs w:val="21"/>
          <w:shd w:val="clear" w:color="auto" w:fill="FFFFFF"/>
        </w:rPr>
        <w:t>s</w:t>
      </w:r>
      <w:r>
        <w:rPr>
          <w:bCs/>
          <w:szCs w:val="21"/>
          <w:shd w:val="clear" w:color="auto" w:fill="FFFFFF"/>
        </w:rPr>
        <w:t xml:space="preserve"> and</w:t>
      </w:r>
      <w:r>
        <w:rPr>
          <w:rFonts w:hint="eastAsia"/>
          <w:bCs/>
          <w:szCs w:val="21"/>
          <w:shd w:val="clear" w:color="auto" w:fill="FFFFFF"/>
        </w:rPr>
        <w:t xml:space="preserve"> their</w:t>
      </w:r>
      <w:r>
        <w:rPr>
          <w:bCs/>
          <w:szCs w:val="21"/>
          <w:shd w:val="clear" w:color="auto" w:fill="FFFFFF"/>
        </w:rPr>
        <w:t xml:space="preserve"> monthly average income over the years.</w:t>
      </w:r>
    </w:p>
    <w:p w:rsidR="00457D36" w:rsidRDefault="00D05EF7">
      <w:pPr>
        <w:spacing w:line="360" w:lineRule="exact"/>
        <w:ind w:firstLineChars="200" w:firstLine="420"/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 xml:space="preserve">According to the existing </w:t>
      </w:r>
      <w:r>
        <w:rPr>
          <w:rFonts w:hint="eastAsia"/>
          <w:bCs/>
          <w:szCs w:val="21"/>
          <w:shd w:val="clear" w:color="auto" w:fill="FFFFFF"/>
        </w:rPr>
        <w:t>mileage-based subway charging scheme</w:t>
      </w:r>
      <w:r>
        <w:rPr>
          <w:bCs/>
          <w:szCs w:val="21"/>
          <w:shd w:val="clear" w:color="auto" w:fill="FFFFFF"/>
        </w:rPr>
        <w:t xml:space="preserve">, </w:t>
      </w:r>
      <w:r>
        <w:rPr>
          <w:rFonts w:hint="eastAsia"/>
          <w:bCs/>
          <w:szCs w:val="21"/>
          <w:shd w:val="clear" w:color="auto" w:fill="FFFFFF"/>
        </w:rPr>
        <w:t>a new subway charging function model, which is based first on mileage and then on station, is proposed. This model can effectively solve a charging problem. Within the same mileage range, commuters pay the same fare, but the problem is that the mileage range is too broad. This newly-proposed model will consider those passengers whose mileage is close to the lowe</w:t>
      </w:r>
      <w:r w:rsidR="001E7CBA">
        <w:rPr>
          <w:bCs/>
          <w:szCs w:val="21"/>
          <w:shd w:val="clear" w:color="auto" w:fill="FFFFFF"/>
        </w:rPr>
        <w:t>st</w:t>
      </w:r>
      <w:r>
        <w:rPr>
          <w:rFonts w:hint="eastAsia"/>
          <w:bCs/>
          <w:szCs w:val="21"/>
          <w:shd w:val="clear" w:color="auto" w:fill="FFFFFF"/>
        </w:rPr>
        <w:t xml:space="preserve"> limit of the mileage range and effectively reduce the monthly </w:t>
      </w:r>
      <w:r w:rsidR="001E7CBA">
        <w:rPr>
          <w:bCs/>
          <w:szCs w:val="21"/>
          <w:shd w:val="clear" w:color="auto" w:fill="FFFFFF"/>
        </w:rPr>
        <w:t>expenditure</w:t>
      </w:r>
      <w:r>
        <w:rPr>
          <w:rFonts w:hint="eastAsia"/>
          <w:bCs/>
          <w:szCs w:val="21"/>
          <w:shd w:val="clear" w:color="auto" w:fill="FFFFFF"/>
        </w:rPr>
        <w:t xml:space="preserve"> of this type of passengers. By solving the model, it is found that the improved charging method is more reasonable and more easily recognized by residents.</w:t>
      </w:r>
    </w:p>
    <w:p w:rsidR="00457D36" w:rsidRDefault="00D05EF7">
      <w:pPr>
        <w:spacing w:line="360" w:lineRule="exact"/>
        <w:jc w:val="left"/>
        <w:rPr>
          <w:bCs/>
          <w:szCs w:val="21"/>
          <w:shd w:val="clear" w:color="auto" w:fill="FFFFFF"/>
        </w:rPr>
      </w:pPr>
      <w:r>
        <w:rPr>
          <w:rFonts w:hint="eastAsia"/>
          <w:b/>
          <w:szCs w:val="21"/>
          <w:shd w:val="clear" w:color="auto" w:fill="FFFFFF"/>
        </w:rPr>
        <w:t>Keywords</w:t>
      </w:r>
      <w:r>
        <w:rPr>
          <w:rFonts w:hint="eastAsia"/>
          <w:bCs/>
          <w:szCs w:val="21"/>
          <w:shd w:val="clear" w:color="auto" w:fill="FFFFFF"/>
        </w:rPr>
        <w:t>: Beijing subway fare</w:t>
      </w:r>
      <w:r w:rsidR="001702D7">
        <w:rPr>
          <w:bCs/>
          <w:szCs w:val="21"/>
          <w:shd w:val="clear" w:color="auto" w:fill="FFFFFF"/>
        </w:rPr>
        <w:t>;</w:t>
      </w:r>
      <w:r>
        <w:rPr>
          <w:rFonts w:hint="eastAsia"/>
          <w:bCs/>
          <w:szCs w:val="21"/>
          <w:shd w:val="clear" w:color="auto" w:fill="FFFFFF"/>
        </w:rPr>
        <w:t xml:space="preserve"> charging standard</w:t>
      </w:r>
      <w:r w:rsidR="001702D7">
        <w:rPr>
          <w:bCs/>
          <w:szCs w:val="21"/>
          <w:shd w:val="clear" w:color="auto" w:fill="FFFFFF"/>
        </w:rPr>
        <w:t>;</w:t>
      </w:r>
      <w:r>
        <w:rPr>
          <w:rFonts w:hint="eastAsia"/>
          <w:bCs/>
          <w:szCs w:val="21"/>
          <w:shd w:val="clear" w:color="auto" w:fill="FFFFFF"/>
        </w:rPr>
        <w:t xml:space="preserve"> fare improvement</w:t>
      </w:r>
    </w:p>
    <w:sectPr w:rsidR="00457D3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B65" w:rsidRDefault="00AB7B65">
      <w:r>
        <w:separator/>
      </w:r>
    </w:p>
  </w:endnote>
  <w:endnote w:type="continuationSeparator" w:id="0">
    <w:p w:rsidR="00AB7B65" w:rsidRDefault="00AB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85"/>
    </w:sdtPr>
    <w:sdtEndPr/>
    <w:sdtContent>
      <w:sdt>
        <w:sdtPr>
          <w:id w:val="98381352"/>
        </w:sdtPr>
        <w:sdtEndPr/>
        <w:sdtContent>
          <w:p w:rsidR="00457D36" w:rsidRDefault="00D05EF7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7D36" w:rsidRDefault="00457D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B65" w:rsidRDefault="00AB7B65">
      <w:r>
        <w:separator/>
      </w:r>
    </w:p>
  </w:footnote>
  <w:footnote w:type="continuationSeparator" w:id="0">
    <w:p w:rsidR="00AB7B65" w:rsidRDefault="00AB7B65">
      <w:r>
        <w:continuationSeparator/>
      </w:r>
    </w:p>
  </w:footnote>
  <w:footnote w:id="1">
    <w:p w:rsidR="00457D36" w:rsidRDefault="00D05EF7">
      <w:pPr>
        <w:widowControl/>
        <w:rPr>
          <w:kern w:val="0"/>
          <w:sz w:val="18"/>
          <w:szCs w:val="18"/>
        </w:rPr>
      </w:pPr>
      <w:r>
        <w:rPr>
          <w:rStyle w:val="af3"/>
        </w:rPr>
        <w:footnoteRef/>
      </w:r>
      <w:r>
        <w:rPr>
          <w:rFonts w:hAnsi="宋体"/>
          <w:kern w:val="0"/>
          <w:sz w:val="18"/>
          <w:szCs w:val="18"/>
        </w:rPr>
        <w:t>收稿日期：</w:t>
      </w:r>
      <w:r>
        <w:rPr>
          <w:rFonts w:hint="eastAsia"/>
          <w:kern w:val="0"/>
          <w:sz w:val="18"/>
          <w:szCs w:val="18"/>
        </w:rPr>
        <w:t>2018</w:t>
      </w:r>
      <w:r>
        <w:rPr>
          <w:rFonts w:hAnsi="宋体"/>
          <w:kern w:val="0"/>
          <w:sz w:val="18"/>
          <w:szCs w:val="18"/>
        </w:rPr>
        <w:t>年</w:t>
      </w:r>
      <w:r>
        <w:rPr>
          <w:rFonts w:hint="eastAsia"/>
          <w:kern w:val="0"/>
          <w:sz w:val="18"/>
          <w:szCs w:val="18"/>
        </w:rPr>
        <w:t>12</w:t>
      </w:r>
      <w:r>
        <w:rPr>
          <w:rFonts w:hAnsi="宋体"/>
          <w:kern w:val="0"/>
          <w:sz w:val="18"/>
          <w:szCs w:val="18"/>
        </w:rPr>
        <w:t>月</w:t>
      </w:r>
      <w:r>
        <w:rPr>
          <w:rFonts w:hint="eastAsia"/>
          <w:kern w:val="0"/>
          <w:sz w:val="18"/>
          <w:szCs w:val="18"/>
        </w:rPr>
        <w:t>03</w:t>
      </w:r>
      <w:r>
        <w:rPr>
          <w:rFonts w:hAnsi="宋体"/>
          <w:kern w:val="0"/>
          <w:sz w:val="18"/>
          <w:szCs w:val="18"/>
        </w:rPr>
        <w:t>日</w:t>
      </w:r>
    </w:p>
    <w:p w:rsidR="00457D36" w:rsidRDefault="00D05EF7">
      <w:pPr>
        <w:widowControl/>
        <w:ind w:firstLineChars="100" w:firstLine="180"/>
        <w:rPr>
          <w:color w:val="000000"/>
          <w:kern w:val="0"/>
          <w:sz w:val="18"/>
          <w:szCs w:val="18"/>
        </w:rPr>
      </w:pPr>
      <w:r>
        <w:rPr>
          <w:rFonts w:hAnsi="宋体"/>
          <w:kern w:val="0"/>
          <w:sz w:val="18"/>
          <w:szCs w:val="18"/>
        </w:rPr>
        <w:t>作者简介</w:t>
      </w:r>
      <w:r>
        <w:rPr>
          <w:rFonts w:hAnsi="宋体"/>
          <w:color w:val="000000"/>
          <w:kern w:val="0"/>
          <w:sz w:val="18"/>
          <w:szCs w:val="18"/>
        </w:rPr>
        <w:t>：</w:t>
      </w:r>
      <w:r>
        <w:rPr>
          <w:rFonts w:hAnsi="宋体" w:hint="eastAsia"/>
          <w:color w:val="000000"/>
          <w:kern w:val="0"/>
          <w:sz w:val="18"/>
          <w:szCs w:val="18"/>
        </w:rPr>
        <w:t>马晴雪（</w:t>
      </w:r>
      <w:r>
        <w:rPr>
          <w:rFonts w:hAnsi="宋体" w:hint="eastAsia"/>
          <w:color w:val="000000"/>
          <w:kern w:val="0"/>
          <w:sz w:val="18"/>
          <w:szCs w:val="18"/>
        </w:rPr>
        <w:t>1997</w:t>
      </w:r>
      <w:r>
        <w:rPr>
          <w:rFonts w:hAnsi="宋体" w:hint="eastAsia"/>
          <w:color w:val="000000"/>
          <w:kern w:val="0"/>
          <w:sz w:val="18"/>
          <w:szCs w:val="18"/>
        </w:rPr>
        <w:t>）</w:t>
      </w:r>
      <w:r>
        <w:rPr>
          <w:rFonts w:hAnsi="宋体"/>
          <w:color w:val="000000"/>
          <w:kern w:val="0"/>
          <w:sz w:val="18"/>
          <w:szCs w:val="18"/>
        </w:rPr>
        <w:t>，</w:t>
      </w:r>
      <w:r>
        <w:rPr>
          <w:rFonts w:hAnsi="宋体" w:hint="eastAsia"/>
          <w:color w:val="000000"/>
          <w:kern w:val="0"/>
          <w:sz w:val="18"/>
          <w:szCs w:val="18"/>
        </w:rPr>
        <w:t>女</w:t>
      </w:r>
      <w:r>
        <w:rPr>
          <w:rFonts w:hAnsi="宋体"/>
          <w:color w:val="000000"/>
          <w:kern w:val="0"/>
          <w:sz w:val="18"/>
          <w:szCs w:val="18"/>
        </w:rPr>
        <w:t>（</w:t>
      </w:r>
      <w:r>
        <w:rPr>
          <w:rFonts w:hAnsi="宋体" w:hint="eastAsia"/>
          <w:color w:val="000000"/>
          <w:kern w:val="0"/>
          <w:sz w:val="18"/>
          <w:szCs w:val="18"/>
        </w:rPr>
        <w:t>回族</w:t>
      </w:r>
      <w:r>
        <w:rPr>
          <w:rFonts w:hAnsi="宋体"/>
          <w:color w:val="000000"/>
          <w:kern w:val="0"/>
          <w:sz w:val="18"/>
          <w:szCs w:val="18"/>
        </w:rPr>
        <w:t>），</w:t>
      </w:r>
      <w:r>
        <w:rPr>
          <w:rFonts w:hAnsi="宋体" w:hint="eastAsia"/>
          <w:color w:val="000000"/>
          <w:kern w:val="0"/>
          <w:sz w:val="18"/>
          <w:szCs w:val="18"/>
        </w:rPr>
        <w:t>新疆维吾尔族自治区乌鲁木齐市</w:t>
      </w:r>
      <w:r>
        <w:rPr>
          <w:rFonts w:hAnsi="宋体"/>
          <w:color w:val="000000"/>
          <w:kern w:val="0"/>
          <w:sz w:val="18"/>
          <w:szCs w:val="18"/>
        </w:rPr>
        <w:t>，</w:t>
      </w:r>
      <w:r>
        <w:rPr>
          <w:rFonts w:hAnsi="宋体" w:hint="eastAsia"/>
          <w:color w:val="000000"/>
          <w:kern w:val="0"/>
          <w:sz w:val="18"/>
          <w:szCs w:val="18"/>
        </w:rPr>
        <w:t>无</w:t>
      </w:r>
      <w:r>
        <w:rPr>
          <w:rFonts w:hAnsi="宋体"/>
          <w:color w:val="000000"/>
          <w:kern w:val="0"/>
          <w:sz w:val="18"/>
          <w:szCs w:val="18"/>
        </w:rPr>
        <w:t>，</w:t>
      </w:r>
      <w:r>
        <w:rPr>
          <w:rFonts w:hAnsi="宋体" w:hint="eastAsia"/>
          <w:color w:val="000000"/>
          <w:kern w:val="0"/>
          <w:sz w:val="18"/>
          <w:szCs w:val="18"/>
        </w:rPr>
        <w:t>本科在读</w:t>
      </w:r>
      <w:r>
        <w:rPr>
          <w:rFonts w:hAnsi="宋体"/>
          <w:color w:val="000000"/>
          <w:kern w:val="0"/>
          <w:sz w:val="18"/>
          <w:szCs w:val="18"/>
        </w:rPr>
        <w:t>，研究方向：</w:t>
      </w:r>
      <w:r>
        <w:rPr>
          <w:rFonts w:hint="eastAsia"/>
          <w:color w:val="000000"/>
          <w:kern w:val="0"/>
          <w:sz w:val="18"/>
          <w:szCs w:val="18"/>
        </w:rPr>
        <w:t>财务管理</w:t>
      </w:r>
      <w:r>
        <w:rPr>
          <w:rFonts w:hAnsi="宋体"/>
          <w:color w:val="000000"/>
          <w:kern w:val="0"/>
          <w:sz w:val="18"/>
          <w:szCs w:val="18"/>
        </w:rPr>
        <w:t>。</w:t>
      </w:r>
    </w:p>
    <w:p w:rsidR="00457D36" w:rsidRDefault="00D05EF7">
      <w:pPr>
        <w:widowControl/>
        <w:ind w:firstLineChars="100" w:firstLine="180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hAnsi="宋体" w:hint="eastAsia"/>
          <w:color w:val="000000"/>
          <w:kern w:val="0"/>
          <w:sz w:val="18"/>
          <w:szCs w:val="18"/>
        </w:rPr>
        <w:t>赵勇（</w:t>
      </w:r>
      <w:r>
        <w:rPr>
          <w:rFonts w:hAnsi="宋体" w:hint="eastAsia"/>
          <w:color w:val="000000"/>
          <w:kern w:val="0"/>
          <w:sz w:val="18"/>
          <w:szCs w:val="18"/>
        </w:rPr>
        <w:t>1974</w:t>
      </w:r>
      <w:r>
        <w:rPr>
          <w:rFonts w:hAnsi="宋体" w:hint="eastAsia"/>
          <w:color w:val="000000"/>
          <w:kern w:val="0"/>
          <w:sz w:val="18"/>
          <w:szCs w:val="18"/>
        </w:rPr>
        <w:t>），男（汉族），天津河西区，北京城市学院副教授，管理学博士，研究方向：经济管理。</w:t>
      </w:r>
    </w:p>
    <w:p w:rsidR="00457D36" w:rsidRDefault="00457D36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A4"/>
    <w:rsid w:val="00032BF4"/>
    <w:rsid w:val="000576B7"/>
    <w:rsid w:val="00081D50"/>
    <w:rsid w:val="000B7C86"/>
    <w:rsid w:val="000D2743"/>
    <w:rsid w:val="000F3BB8"/>
    <w:rsid w:val="001117EF"/>
    <w:rsid w:val="001512D1"/>
    <w:rsid w:val="001702D7"/>
    <w:rsid w:val="00192721"/>
    <w:rsid w:val="001B0944"/>
    <w:rsid w:val="001C7EF9"/>
    <w:rsid w:val="001E7CBA"/>
    <w:rsid w:val="00222F7A"/>
    <w:rsid w:val="0026262D"/>
    <w:rsid w:val="002D6136"/>
    <w:rsid w:val="002D666E"/>
    <w:rsid w:val="002E2FDD"/>
    <w:rsid w:val="00316940"/>
    <w:rsid w:val="00334C02"/>
    <w:rsid w:val="00336C8C"/>
    <w:rsid w:val="00341A15"/>
    <w:rsid w:val="00343BC6"/>
    <w:rsid w:val="00365D28"/>
    <w:rsid w:val="00394210"/>
    <w:rsid w:val="003C0567"/>
    <w:rsid w:val="003D0008"/>
    <w:rsid w:val="0041593B"/>
    <w:rsid w:val="00422224"/>
    <w:rsid w:val="00423F6F"/>
    <w:rsid w:val="00457D36"/>
    <w:rsid w:val="00496485"/>
    <w:rsid w:val="004A1717"/>
    <w:rsid w:val="004D250C"/>
    <w:rsid w:val="004D6CD1"/>
    <w:rsid w:val="004F4A89"/>
    <w:rsid w:val="004F6AF9"/>
    <w:rsid w:val="0059028C"/>
    <w:rsid w:val="005B7A55"/>
    <w:rsid w:val="00616B6B"/>
    <w:rsid w:val="00671C3D"/>
    <w:rsid w:val="00690965"/>
    <w:rsid w:val="006F57BE"/>
    <w:rsid w:val="0072139B"/>
    <w:rsid w:val="00723A04"/>
    <w:rsid w:val="007258CC"/>
    <w:rsid w:val="00743890"/>
    <w:rsid w:val="00771AE5"/>
    <w:rsid w:val="007E2054"/>
    <w:rsid w:val="00813C04"/>
    <w:rsid w:val="008822CB"/>
    <w:rsid w:val="00892F1B"/>
    <w:rsid w:val="00977352"/>
    <w:rsid w:val="009A5291"/>
    <w:rsid w:val="009F192A"/>
    <w:rsid w:val="00A02A6B"/>
    <w:rsid w:val="00A10C38"/>
    <w:rsid w:val="00A47283"/>
    <w:rsid w:val="00AB7B65"/>
    <w:rsid w:val="00AC393E"/>
    <w:rsid w:val="00B04439"/>
    <w:rsid w:val="00B27578"/>
    <w:rsid w:val="00B4386E"/>
    <w:rsid w:val="00B70BBB"/>
    <w:rsid w:val="00BC401A"/>
    <w:rsid w:val="00BC43F6"/>
    <w:rsid w:val="00BF5C0F"/>
    <w:rsid w:val="00C00C6E"/>
    <w:rsid w:val="00C135C4"/>
    <w:rsid w:val="00C15C0E"/>
    <w:rsid w:val="00C318A4"/>
    <w:rsid w:val="00C40564"/>
    <w:rsid w:val="00C42291"/>
    <w:rsid w:val="00C76935"/>
    <w:rsid w:val="00CD095C"/>
    <w:rsid w:val="00CE393F"/>
    <w:rsid w:val="00CF0B29"/>
    <w:rsid w:val="00CF2CCD"/>
    <w:rsid w:val="00D05EF7"/>
    <w:rsid w:val="00D77249"/>
    <w:rsid w:val="00E15C0D"/>
    <w:rsid w:val="00E51D93"/>
    <w:rsid w:val="00E86237"/>
    <w:rsid w:val="00EA4708"/>
    <w:rsid w:val="00F20488"/>
    <w:rsid w:val="00F30A32"/>
    <w:rsid w:val="00F352E7"/>
    <w:rsid w:val="00F55C60"/>
    <w:rsid w:val="00F80A28"/>
    <w:rsid w:val="00FC711C"/>
    <w:rsid w:val="00FD3315"/>
    <w:rsid w:val="00FD69FF"/>
    <w:rsid w:val="05E53559"/>
    <w:rsid w:val="06BF21F6"/>
    <w:rsid w:val="0D94183F"/>
    <w:rsid w:val="0F722F5F"/>
    <w:rsid w:val="18411C0A"/>
    <w:rsid w:val="21B70EB3"/>
    <w:rsid w:val="21E5749B"/>
    <w:rsid w:val="231B1CE3"/>
    <w:rsid w:val="265F2E43"/>
    <w:rsid w:val="2A717B04"/>
    <w:rsid w:val="311B013F"/>
    <w:rsid w:val="355840C8"/>
    <w:rsid w:val="3823178A"/>
    <w:rsid w:val="3E674E22"/>
    <w:rsid w:val="425E0570"/>
    <w:rsid w:val="42B8038C"/>
    <w:rsid w:val="47D1356D"/>
    <w:rsid w:val="49B957D9"/>
    <w:rsid w:val="503571F5"/>
    <w:rsid w:val="52C16D53"/>
    <w:rsid w:val="5ABB124C"/>
    <w:rsid w:val="633517F4"/>
    <w:rsid w:val="638A2409"/>
    <w:rsid w:val="67B8032E"/>
    <w:rsid w:val="6F575566"/>
    <w:rsid w:val="7A4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9A828BE-BE90-4861-95ED-11223F9C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napToGrid w:val="0"/>
      <w:jc w:val="left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footnote text"/>
    <w:basedOn w:val="a"/>
    <w:link w:val="ac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3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批注框文本 字符"/>
    <w:basedOn w:val="a0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a">
    <w:name w:val="页眉 字符"/>
    <w:basedOn w:val="a0"/>
    <w:link w:val="a9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media">
    <w:name w:val="media"/>
    <w:basedOn w:val="a0"/>
    <w:uiPriority w:val="99"/>
    <w:qFormat/>
    <w:rPr>
      <w:rFonts w:cs="Times New Roman"/>
    </w:rPr>
  </w:style>
  <w:style w:type="character" w:customStyle="1" w:styleId="11">
    <w:name w:val="日期1"/>
    <w:basedOn w:val="a0"/>
    <w:uiPriority w:val="99"/>
    <w:qFormat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styleId="af4">
    <w:name w:val="Placeholder Text"/>
    <w:basedOn w:val="a0"/>
    <w:uiPriority w:val="99"/>
    <w:qFormat/>
    <w:rPr>
      <w:rFonts w:cs="Times New Roman"/>
      <w:color w:val="808080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尾注文本 字符"/>
    <w:basedOn w:val="a0"/>
    <w:link w:val="a3"/>
    <w:uiPriority w:val="99"/>
    <w:semiHidden/>
    <w:qFormat/>
    <w:rPr>
      <w:rFonts w:ascii="Times New Roman" w:hAnsi="Times New Roman" w:cs="Times New Roman"/>
      <w:szCs w:val="20"/>
    </w:rPr>
  </w:style>
  <w:style w:type="character" w:customStyle="1" w:styleId="ac">
    <w:name w:val="脚注文本 字符"/>
    <w:basedOn w:val="a0"/>
    <w:link w:val="ab"/>
    <w:uiPriority w:val="99"/>
    <w:semiHidden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wmf"/>
  <Relationship Id="rId11" Type="http://schemas.openxmlformats.org/officeDocument/2006/relationships/image" Target="media/image2.wmf"/>
  <Relationship Id="rId12" Type="http://schemas.openxmlformats.org/officeDocument/2006/relationships/image" Target="media/image3.wmf"/>
  <Relationship Id="rId13" Type="http://schemas.openxmlformats.org/officeDocument/2006/relationships/image" Target="media/image4.wmf"/>
  <Relationship Id="rId14" Type="http://schemas.openxmlformats.org/officeDocument/2006/relationships/oleObject" Target="embeddings/oleObject1.bin"/>
  <Relationship Id="rId15" Type="http://schemas.openxmlformats.org/officeDocument/2006/relationships/image" Target="media/image5.wmf"/>
  <Relationship Id="rId16" Type="http://schemas.openxmlformats.org/officeDocument/2006/relationships/oleObject" Target="embeddings/oleObject2.bin"/>
  <Relationship Id="rId17" Type="http://schemas.openxmlformats.org/officeDocument/2006/relationships/image" Target="media/image6.wmf"/>
  <Relationship Id="rId18" Type="http://schemas.openxmlformats.org/officeDocument/2006/relationships/oleObject" Target="embeddings/oleObject3.bin"/>
  <Relationship Id="rId19" Type="http://schemas.openxmlformats.org/officeDocument/2006/relationships/image" Target="media/image7.wmf"/>
  <Relationship Id="rId2" Type="http://schemas.openxmlformats.org/officeDocument/2006/relationships/customXml" Target="../customXml/item2.xml"/>
  <Relationship Id="rId20" Type="http://schemas.openxmlformats.org/officeDocument/2006/relationships/oleObject" Target="embeddings/oleObject4.bin"/>
  <Relationship Id="rId21" Type="http://schemas.openxmlformats.org/officeDocument/2006/relationships/image" Target="media/image8.wmf"/>
  <Relationship Id="rId22" Type="http://schemas.openxmlformats.org/officeDocument/2006/relationships/image" Target="media/image9.wmf"/>
  <Relationship Id="rId23" Type="http://schemas.openxmlformats.org/officeDocument/2006/relationships/image" Target="media/image10.wmf"/>
  <Relationship Id="rId24" Type="http://schemas.openxmlformats.org/officeDocument/2006/relationships/oleObject" Target="embeddings/oleObject5.bin"/>
  <Relationship Id="rId25" Type="http://schemas.openxmlformats.org/officeDocument/2006/relationships/image" Target="media/image11.wmf"/>
  <Relationship Id="rId26" Type="http://schemas.openxmlformats.org/officeDocument/2006/relationships/chart" Target="charts/chart1.xml"/>
  <Relationship Id="rId27" Type="http://schemas.openxmlformats.org/officeDocument/2006/relationships/fontTable" Target="fontTable.xml"/>
  <Relationship Id="rId28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hyperlink" TargetMode="External" Target="http://finance.sina.com.cn/focus/gjdtpj/&#65289;&#26032;&#38395;&#12298;&#21271;&#20140;&#20844;&#20132;&#22320;&#38081;&#31080;&#20215;&#35843;&#25972;%2028"/>
</Relationships>

</file>

<file path=word/charts/_rels/chart1.xml.rels><?xml version="1.0" encoding="UTF-8"?>

<Relationships xmlns="http://schemas.openxmlformats.org/package/2006/relationships">
  <Relationship Id="rId1" Type="http://schemas.openxmlformats.org/officeDocument/2006/relationships/package" Target="../embeddings/Microsoft_Excel_Worksheet.xlsx"/>
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 值</c:v>
                </c:pt>
              </c:strCache>
            </c:strRef>
          </c:tx>
          <c:spPr>
            <a:ln w="28575" cap="rnd" cmpd="sng" algn="ctr">
              <a:noFill/>
              <a:prstDash val="solid"/>
              <a:round/>
            </a:ln>
          </c:spPr>
          <c:trendline>
            <c:trendlineType val="poly"/>
            <c:order val="3"/>
            <c:dispRSqr val="1"/>
            <c:dispEq val="1"/>
            <c:trendlineLbl>
              <c:numFmt formatCode="General" sourceLinked="0"/>
              <c:txPr>
                <a:bodyPr rot="0" spcFirstLastPara="0" vertOverflow="ellipsis" vert="horz" wrap="square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Sheet1!$A$2:$A$28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xVal>
          <c:yVal>
            <c:numRef>
              <c:f>Sheet1!$B$2:$B$28</c:f>
              <c:numCache>
                <c:formatCode>General</c:formatCode>
                <c:ptCount val="27"/>
                <c:pt idx="0">
                  <c:v>248</c:v>
                </c:pt>
                <c:pt idx="1">
                  <c:v>284</c:v>
                </c:pt>
                <c:pt idx="2">
                  <c:v>377</c:v>
                </c:pt>
                <c:pt idx="3">
                  <c:v>545</c:v>
                </c:pt>
                <c:pt idx="4">
                  <c:v>679</c:v>
                </c:pt>
                <c:pt idx="5">
                  <c:v>798</c:v>
                </c:pt>
                <c:pt idx="6">
                  <c:v>918</c:v>
                </c:pt>
                <c:pt idx="7">
                  <c:v>1024</c:v>
                </c:pt>
                <c:pt idx="8">
                  <c:v>1148</c:v>
                </c:pt>
                <c:pt idx="9">
                  <c:v>1311</c:v>
                </c:pt>
                <c:pt idx="10">
                  <c:v>1508</c:v>
                </c:pt>
                <c:pt idx="11">
                  <c:v>1727</c:v>
                </c:pt>
                <c:pt idx="12">
                  <c:v>2029</c:v>
                </c:pt>
                <c:pt idx="13">
                  <c:v>2362</c:v>
                </c:pt>
                <c:pt idx="14">
                  <c:v>2734</c:v>
                </c:pt>
                <c:pt idx="15">
                  <c:v>3008</c:v>
                </c:pt>
                <c:pt idx="16">
                  <c:v>3322</c:v>
                </c:pt>
                <c:pt idx="17">
                  <c:v>3726</c:v>
                </c:pt>
                <c:pt idx="18">
                  <c:v>4037</c:v>
                </c:pt>
                <c:pt idx="19">
                  <c:v>4201</c:v>
                </c:pt>
                <c:pt idx="20">
                  <c:v>4672</c:v>
                </c:pt>
                <c:pt idx="21">
                  <c:v>5223</c:v>
                </c:pt>
                <c:pt idx="22">
                  <c:v>5793</c:v>
                </c:pt>
                <c:pt idx="23">
                  <c:v>6463</c:v>
                </c:pt>
                <c:pt idx="24">
                  <c:v>7086</c:v>
                </c:pt>
                <c:pt idx="25">
                  <c:v>7706</c:v>
                </c:pt>
                <c:pt idx="26">
                  <c:v>8647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BB0-4523-AE22-13A61FBFEF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1332096"/>
        <c:axId val="117542912"/>
      </c:scatterChart>
      <c:valAx>
        <c:axId val="10133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7542912"/>
        <c:crosses val="autoZero"/>
        <c:crossBetween val="midCat"/>
      </c:valAx>
      <c:valAx>
        <c:axId val="11754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1332096"/>
        <c:crosses val="autoZero"/>
        <c:crossBetween val="midCat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D1FAA-3A41-48E2-BFE3-0B6B64D0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2018-11-17T04:29:00Z</dcterms:created>
  <dc:creator>XY</dc:creator>
  <lastModifiedBy/>
  <dcterms:modified xsi:type="dcterms:W3CDTF">2019-04-22T06:30:00Z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