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基于工作过程系统化理念的《国际贸易综合模拟训练》</w:t>
      </w:r>
    </w:p>
    <w:p>
      <w:pPr>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课程改革</w:t>
      </w:r>
      <w:r>
        <w:rPr>
          <w:rStyle w:val="9"/>
          <w:rFonts w:ascii="黑体" w:eastAsia="黑体"/>
          <w:b/>
          <w:color w:val="000000" w:themeColor="text1"/>
          <w:sz w:val="32"/>
          <w:szCs w:val="32"/>
          <w14:textFill>
            <w14:solidFill>
              <w14:schemeClr w14:val="tx1"/>
            </w14:solidFill>
          </w14:textFill>
        </w:rPr>
        <w:footnoteReference w:id="0"/>
      </w:r>
    </w:p>
    <w:p>
      <w:pPr>
        <w:ind w:left="418" w:hanging="418" w:hangingChars="199"/>
        <w:jc w:val="center"/>
        <w:rPr>
          <w:rFonts w:ascii="Calibri" w:hAnsi="Calibri" w:eastAsia="宋体" w:cs="Times New Roman"/>
          <w:szCs w:val="21"/>
        </w:rPr>
      </w:pPr>
      <w:r>
        <w:rPr>
          <w:rFonts w:hint="eastAsia" w:ascii="Calibri" w:hAnsi="Calibri" w:eastAsia="宋体" w:cs="Times New Roman"/>
          <w:szCs w:val="21"/>
        </w:rPr>
        <w:t>祁春凌</w:t>
      </w:r>
    </w:p>
    <w:p>
      <w:pPr>
        <w:ind w:left="418" w:hanging="418" w:hangingChars="199"/>
        <w:jc w:val="center"/>
        <w:rPr>
          <w:color w:val="000000" w:themeColor="text1"/>
          <w:sz w:val="28"/>
          <w:szCs w:val="28"/>
          <w14:textFill>
            <w14:solidFill>
              <w14:schemeClr w14:val="tx1"/>
            </w14:solidFill>
          </w14:textFill>
        </w:rPr>
      </w:pPr>
      <w:r>
        <w:rPr>
          <w:rFonts w:hint="eastAsia" w:ascii="Calibri" w:hAnsi="Calibri" w:eastAsia="宋体" w:cs="Times New Roman"/>
          <w:szCs w:val="21"/>
        </w:rPr>
        <w:t>（北京城市学院</w:t>
      </w:r>
      <w:r>
        <w:rPr>
          <w:rFonts w:hint="eastAsia" w:ascii="Calibri" w:hAnsi="Calibri" w:eastAsia="宋体" w:cs="Times New Roman"/>
          <w:szCs w:val="21"/>
          <w:lang w:val="en-US" w:eastAsia="zh-CN"/>
        </w:rPr>
        <w:t xml:space="preserve"> 经管学部 北京 100083</w:t>
      </w:r>
      <w:r>
        <w:rPr>
          <w:rFonts w:hint="eastAsia" w:ascii="Calibri" w:hAnsi="Calibri" w:eastAsia="宋体" w:cs="Times New Roman"/>
          <w:szCs w:val="21"/>
        </w:rPr>
        <w:t>）</w:t>
      </w:r>
    </w:p>
    <w:p>
      <w:pPr>
        <w:spacing w:line="400" w:lineRule="exact"/>
        <w:rPr>
          <w:rFonts w:ascii="宋体" w:hAnsi="宋体" w:eastAsia="宋体" w:cs="Times New Roman"/>
          <w:color w:val="000000"/>
          <w:szCs w:val="21"/>
        </w:rPr>
      </w:pPr>
      <w:r>
        <w:rPr>
          <w:rFonts w:hint="eastAsia" w:ascii="Calibri" w:hAnsi="Calibri" w:eastAsia="宋体" w:cs="Times New Roman"/>
          <w:b/>
          <w:szCs w:val="21"/>
        </w:rPr>
        <w:t>摘 要：</w:t>
      </w:r>
      <w:r>
        <w:rPr>
          <w:rFonts w:hint="eastAsia" w:ascii="宋体" w:hAnsi="宋体" w:eastAsia="宋体" w:cs="Times New Roman"/>
          <w:color w:val="000000"/>
          <w:szCs w:val="21"/>
        </w:rPr>
        <w:t>基于</w:t>
      </w:r>
      <w:r>
        <w:rPr>
          <w:rFonts w:hint="eastAsia" w:ascii="宋体" w:hAnsi="宋体"/>
          <w:color w:val="000000" w:themeColor="text1"/>
          <w:szCs w:val="21"/>
          <w14:textFill>
            <w14:solidFill>
              <w14:schemeClr w14:val="tx1"/>
            </w14:solidFill>
          </w14:textFill>
        </w:rPr>
        <w:t>工作过程系统化课程的设计理念，本文以《国际贸易综合模拟训练》课程为研究对象，探讨在外贸行业发展新形势下如何依据岗位需求的变化来调整课程目标，如何进行三个具有递进关系的学习情境的设计，并从二级教学材料开发、建构主义教学方法的运用、考核方式的创新三方面对该课程教学实施过程中的有效做法进行了总结。</w:t>
      </w:r>
    </w:p>
    <w:p>
      <w:pPr>
        <w:spacing w:line="400" w:lineRule="exact"/>
        <w:ind w:left="367" w:hanging="367" w:hangingChars="174"/>
        <w:rPr>
          <w:rFonts w:ascii="宋体" w:hAnsi="宋体" w:eastAsia="宋体" w:cs="Times New Roman"/>
          <w:color w:val="000000"/>
          <w:szCs w:val="21"/>
        </w:rPr>
      </w:pPr>
      <w:r>
        <w:rPr>
          <w:rFonts w:hint="eastAsia" w:ascii="宋体" w:hAnsi="宋体" w:eastAsia="宋体" w:cs="Times New Roman"/>
          <w:b/>
          <w:color w:val="000000"/>
          <w:szCs w:val="21"/>
        </w:rPr>
        <w:t>关键词：</w:t>
      </w:r>
      <w:r>
        <w:rPr>
          <w:rFonts w:hint="eastAsia" w:ascii="宋体" w:hAnsi="宋体"/>
          <w:color w:val="000000" w:themeColor="text1"/>
          <w:szCs w:val="21"/>
          <w14:textFill>
            <w14:solidFill>
              <w14:schemeClr w14:val="tx1"/>
            </w14:solidFill>
          </w14:textFill>
        </w:rPr>
        <w:t>工作过程系统化课程</w:t>
      </w:r>
      <w:r>
        <w:rPr>
          <w:rFonts w:hint="eastAsia" w:ascii="宋体" w:hAnsi="宋体" w:eastAsia="宋体" w:cs="Times New Roman"/>
          <w:color w:val="000000"/>
          <w:szCs w:val="21"/>
        </w:rPr>
        <w:t>；</w:t>
      </w:r>
      <w:r>
        <w:rPr>
          <w:rFonts w:hint="eastAsia" w:ascii="宋体" w:hAnsi="宋体"/>
          <w:color w:val="000000" w:themeColor="text1"/>
          <w:szCs w:val="21"/>
          <w14:textFill>
            <w14:solidFill>
              <w14:schemeClr w14:val="tx1"/>
            </w14:solidFill>
          </w14:textFill>
        </w:rPr>
        <w:t>学习情境</w:t>
      </w:r>
      <w:r>
        <w:rPr>
          <w:rFonts w:hint="eastAsia" w:ascii="宋体" w:hAnsi="宋体" w:eastAsia="宋体" w:cs="Times New Roman"/>
          <w:color w:val="000000"/>
          <w:szCs w:val="21"/>
        </w:rPr>
        <w:t>；课程改革</w:t>
      </w:r>
    </w:p>
    <w:p>
      <w:pPr>
        <w:spacing w:line="400" w:lineRule="exact"/>
        <w:ind w:left="367" w:hanging="367" w:hangingChars="174"/>
        <w:rPr>
          <w:rFonts w:ascii="宋体" w:hAnsi="宋体"/>
          <w:szCs w:val="21"/>
        </w:rPr>
      </w:pPr>
      <w:r>
        <w:rPr>
          <w:rFonts w:hint="eastAsia" w:ascii="宋体" w:hAnsi="宋体" w:eastAsia="宋体" w:cs="Arial"/>
          <w:b/>
          <w:bCs/>
          <w:color w:val="000000"/>
          <w:kern w:val="0"/>
          <w:szCs w:val="21"/>
        </w:rPr>
        <w:t>中图分类号：</w:t>
      </w:r>
      <w:r>
        <w:rPr>
          <w:rFonts w:hint="eastAsia" w:ascii="宋体" w:hAnsi="宋体" w:eastAsia="宋体" w:cs="Arial"/>
          <w:b/>
          <w:bCs/>
          <w:color w:val="000000"/>
          <w:kern w:val="0"/>
          <w:szCs w:val="21"/>
          <w:lang w:val="en-US" w:eastAsia="zh-CN"/>
        </w:rPr>
        <w:t xml:space="preserve">     </w:t>
      </w:r>
      <w:r>
        <w:rPr>
          <w:rFonts w:hint="eastAsia" w:ascii="宋体" w:hAnsi="宋体" w:eastAsia="宋体" w:cs="Arial"/>
          <w:b/>
          <w:bCs/>
          <w:color w:val="000000"/>
          <w:kern w:val="0"/>
          <w:szCs w:val="21"/>
        </w:rPr>
        <w:t>文献标识码：</w:t>
      </w:r>
      <w:r>
        <w:rPr>
          <w:rFonts w:hint="eastAsia" w:ascii="宋体" w:hAnsi="宋体" w:eastAsia="宋体" w:cs="Arial"/>
          <w:b/>
          <w:bCs/>
          <w:color w:val="000000"/>
          <w:kern w:val="0"/>
          <w:szCs w:val="21"/>
          <w:lang w:val="en-US" w:eastAsia="zh-CN"/>
        </w:rPr>
        <w:t xml:space="preserve">       </w:t>
      </w:r>
      <w:r>
        <w:rPr>
          <w:rFonts w:hint="eastAsia" w:ascii="宋体" w:hAnsi="宋体" w:eastAsia="宋体" w:cs="Arial"/>
          <w:b/>
          <w:bCs/>
          <w:color w:val="000000"/>
          <w:kern w:val="0"/>
          <w:szCs w:val="21"/>
        </w:rPr>
        <w:t>文章编号：</w:t>
      </w:r>
    </w:p>
    <w:p>
      <w:pPr>
        <w:spacing w:line="400" w:lineRule="exact"/>
        <w:ind w:left="0" w:firstLine="482" w:firstLineChars="200"/>
        <w:rPr>
          <w:rFonts w:ascii="宋体" w:hAnsi="宋体"/>
          <w:b/>
          <w:sz w:val="24"/>
          <w:szCs w:val="24"/>
        </w:rPr>
      </w:pPr>
      <w:r>
        <w:rPr>
          <w:rFonts w:hint="eastAsia" w:ascii="宋体" w:hAnsi="宋体"/>
          <w:b/>
          <w:sz w:val="24"/>
          <w:szCs w:val="24"/>
        </w:rPr>
        <w:t>一、引言</w:t>
      </w:r>
    </w:p>
    <w:p>
      <w:pPr>
        <w:spacing w:line="400" w:lineRule="exact"/>
        <w:ind w:left="0"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国际贸易综合模拟训练》课程是国际贸易专业一门重要的综合性技能实训课程。该课程的总体教学目标是</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在模拟的贸易环境中，以开展货物进出口贸易为任务驱动，采取“做中学”的教学模式，让学生逐步掌握开展货物进出口实务工作所需的专业技能。它是应用型国际贸易专业人才培养模式中的一门重要课程。</w:t>
      </w:r>
    </w:p>
    <w:p>
      <w:pPr>
        <w:spacing w:line="400" w:lineRule="exact"/>
        <w:ind w:left="0"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国际贸易实务、国际商务函电、国际商务谈判等传统学科专业知识体系下开设的专业课程不同，《国际贸易综合模拟训练》课程不再以知识储备为目的，而是需要学生能够综合运用前述课程的知识开展实际进出口业务，属于典型的知识应用型课程。知识的应用需要工作任务来驱动，因此大部分高校都采取项目或任务驱动教学法进行该课程的教学，即利用南京世格</w:t>
      </w:r>
      <w:r>
        <w:rPr>
          <w:rFonts w:ascii="Times New Roman" w:hAnsi="Times New Roman" w:cs="Times New Roman"/>
          <w:color w:val="000000" w:themeColor="text1"/>
          <w:szCs w:val="21"/>
          <w14:textFill>
            <w14:solidFill>
              <w14:schemeClr w14:val="tx1"/>
            </w14:solidFill>
          </w14:textFill>
        </w:rPr>
        <w:t>Simtrade</w:t>
      </w:r>
      <w:r>
        <w:rPr>
          <w:rFonts w:hint="eastAsia" w:ascii="宋体" w:hAnsi="宋体"/>
          <w:color w:val="000000" w:themeColor="text1"/>
          <w:szCs w:val="21"/>
          <w14:textFill>
            <w14:solidFill>
              <w14:schemeClr w14:val="tx1"/>
            </w14:solidFill>
          </w14:textFill>
        </w:rPr>
        <w:t>外贸实习平台或其他软件模拟货物进出口贸易环境，学生以出口商或进口商身份完成一笔或多笔外贸业务。这种教学模式成功地将外贸工作引入课堂，使学生能够完整了解外贸工作流程以及各环节所需的专业知识。但笔者在多年的教学中也感觉到，单纯的工作任务驱动教学，只能较好地实现学生对工作技能的复制，缺少在“做”的过程中对知识的解构与重构，学生最终只学会了对典型外贸业务模式的简单模仿，不具备知识迁移的能力，进入不了“三生万物”的更高境界。</w:t>
      </w:r>
    </w:p>
    <w:p>
      <w:pPr>
        <w:spacing w:line="400" w:lineRule="exact"/>
        <w:ind w:left="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姜大源（</w:t>
      </w:r>
      <w:r>
        <w:rPr>
          <w:rFonts w:hint="eastAsia" w:ascii="Times New Roman" w:hAnsi="Times New Roman" w:cs="Times New Roman"/>
          <w:color w:val="000000" w:themeColor="text1"/>
          <w:szCs w:val="21"/>
          <w14:textFill>
            <w14:solidFill>
              <w14:schemeClr w14:val="tx1"/>
            </w14:solidFill>
          </w14:textFill>
        </w:rPr>
        <w:t>2009</w:t>
      </w:r>
      <w:r>
        <w:rPr>
          <w:rFonts w:hint="eastAsia" w:ascii="宋体" w:hAnsi="宋体"/>
          <w:color w:val="000000" w:themeColor="text1"/>
          <w:szCs w:val="21"/>
          <w14:textFill>
            <w14:solidFill>
              <w14:schemeClr w14:val="tx1"/>
            </w14:solidFill>
          </w14:textFill>
        </w:rPr>
        <w:t>）在借鉴德国工作过程导向课程理念基础上，提出了工作过程系统化课程的设计理念。他认为在以职业为导向的课程设计中，应该把实际的工作过程，按照职业成长规律和认知学习规律，经过三次以上的教学化处理，演绎为三个以上的有逻辑关系的、用于教学的工作过程，并通过比较学习的方式，实现知识的迁移与内化。本文以《国际贸易综合模拟训练》课程为研究对象，探讨如何依据外贸行业岗位需求的变化来调整课程目标，如何在工作过程系统化课程的设计理念指导下进行学习情境的设计，并进一步从二级教学材料开发、建构主义教学法、考核方式创新等方面</w:t>
      </w:r>
      <w:r>
        <w:rPr>
          <w:rFonts w:hint="eastAsia" w:ascii="宋体" w:hAnsi="宋体"/>
          <w:color w:val="000000" w:themeColor="text1"/>
          <w:szCs w:val="21"/>
          <w:lang w:val="en-US" w:eastAsia="zh-CN"/>
          <w14:textFill>
            <w14:solidFill>
              <w14:schemeClr w14:val="tx1"/>
            </w14:solidFill>
          </w14:textFill>
        </w:rPr>
        <w:t>进行课程改革</w:t>
      </w:r>
      <w:r>
        <w:rPr>
          <w:rFonts w:hint="eastAsia" w:ascii="宋体" w:hAnsi="宋体"/>
          <w:color w:val="000000" w:themeColor="text1"/>
          <w:szCs w:val="21"/>
          <w14:textFill>
            <w14:solidFill>
              <w14:schemeClr w14:val="tx1"/>
            </w14:solidFill>
          </w14:textFill>
        </w:rPr>
        <w:t>。</w:t>
      </w:r>
    </w:p>
    <w:p>
      <w:pPr>
        <w:spacing w:line="400" w:lineRule="exact"/>
        <w:ind w:left="0"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二、外贸行业岗位需求变化与课程教学目标调整</w:t>
      </w:r>
    </w:p>
    <w:p>
      <w:pPr>
        <w:spacing w:line="400" w:lineRule="exact"/>
        <w:ind w:left="0" w:firstLine="420" w:firstLineChars="200"/>
        <w:rPr>
          <w:szCs w:val="21"/>
        </w:rPr>
      </w:pPr>
      <w:r>
        <w:rPr>
          <w:rFonts w:hint="eastAsia"/>
          <w:szCs w:val="21"/>
        </w:rPr>
        <w:t>外贸作为一个传统行业，进出口商之间达成的业务是核心，而国际运输、货运保险、国际结算、商检、海关、外汇等服务和监管部门则构成其外</w:t>
      </w:r>
      <w:r>
        <w:rPr>
          <w:rFonts w:hint="eastAsia"/>
          <w:szCs w:val="21"/>
          <w:lang w:val="en-US" w:eastAsia="zh-CN"/>
        </w:rPr>
        <w:t>部</w:t>
      </w:r>
      <w:r>
        <w:rPr>
          <w:rFonts w:hint="eastAsia"/>
          <w:szCs w:val="21"/>
        </w:rPr>
        <w:t>环境。因此外贸行业的典型工作岗位是外贸业务经理、外贸跟单员和外贸单证员，一笔外贸业务（工作任务）由这三个岗位来共同完成，岗位层级由低到高，对工作技能的要求也逐级提升。</w:t>
      </w:r>
    </w:p>
    <w:p>
      <w:pPr>
        <w:spacing w:line="400" w:lineRule="exact"/>
        <w:ind w:left="0" w:firstLine="420" w:firstLineChars="200"/>
        <w:jc w:val="center"/>
        <w:rPr>
          <w:szCs w:val="21"/>
        </w:rPr>
      </w:pPr>
      <w:r>
        <w:rPr>
          <w:rFonts w:hint="eastAsia" w:asciiTheme="minorEastAsia" w:hAnsiTheme="minorEastAsia"/>
          <w:szCs w:val="21"/>
        </w:rPr>
        <w:t>表</w:t>
      </w:r>
      <w:r>
        <w:rPr>
          <w:rFonts w:ascii="Times New Roman" w:hAnsi="Times New Roman" w:cs="Times New Roman"/>
          <w:szCs w:val="21"/>
        </w:rPr>
        <w:t>1</w:t>
      </w:r>
      <w:r>
        <w:rPr>
          <w:rFonts w:hint="eastAsia" w:asciiTheme="minorEastAsia" w:hAnsiTheme="minorEastAsia"/>
          <w:szCs w:val="21"/>
        </w:rPr>
        <w:t>：</w:t>
      </w:r>
      <w:r>
        <w:rPr>
          <w:rFonts w:hint="eastAsia"/>
          <w:szCs w:val="21"/>
        </w:rPr>
        <w:t>外贸公司典型工作岗位及技能要求</w:t>
      </w:r>
    </w:p>
    <w:tbl>
      <w:tblPr>
        <w:tblStyle w:val="1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3"/>
        <w:gridCol w:w="1796"/>
        <w:gridCol w:w="1275"/>
        <w:gridCol w:w="38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73" w:type="dxa"/>
          </w:tcPr>
          <w:p>
            <w:pPr>
              <w:spacing w:line="400" w:lineRule="exact"/>
              <w:ind w:left="0" w:firstLine="0"/>
              <w:jc w:val="center"/>
              <w:rPr>
                <w:szCs w:val="21"/>
              </w:rPr>
            </w:pPr>
            <w:r>
              <w:rPr>
                <w:rFonts w:hint="eastAsia"/>
                <w:szCs w:val="21"/>
              </w:rPr>
              <w:t>外贸业务实际工作过程</w:t>
            </w:r>
          </w:p>
        </w:tc>
        <w:tc>
          <w:tcPr>
            <w:tcW w:w="1796" w:type="dxa"/>
            <w:vAlign w:val="center"/>
          </w:tcPr>
          <w:p>
            <w:pPr>
              <w:spacing w:line="400" w:lineRule="exact"/>
              <w:ind w:left="0" w:firstLine="0"/>
              <w:jc w:val="center"/>
              <w:rPr>
                <w:szCs w:val="21"/>
              </w:rPr>
            </w:pPr>
            <w:r>
              <w:rPr>
                <w:rFonts w:hint="eastAsia"/>
                <w:szCs w:val="21"/>
              </w:rPr>
              <w:t>典型工作任务</w:t>
            </w:r>
          </w:p>
        </w:tc>
        <w:tc>
          <w:tcPr>
            <w:tcW w:w="1275" w:type="dxa"/>
            <w:vAlign w:val="center"/>
          </w:tcPr>
          <w:p>
            <w:pPr>
              <w:spacing w:line="400" w:lineRule="exact"/>
              <w:ind w:left="0" w:firstLine="0"/>
              <w:jc w:val="center"/>
              <w:rPr>
                <w:szCs w:val="21"/>
              </w:rPr>
            </w:pPr>
            <w:r>
              <w:rPr>
                <w:rFonts w:hint="eastAsia"/>
                <w:szCs w:val="21"/>
              </w:rPr>
              <w:t>工作岗位</w:t>
            </w:r>
          </w:p>
        </w:tc>
        <w:tc>
          <w:tcPr>
            <w:tcW w:w="3878" w:type="dxa"/>
            <w:vAlign w:val="center"/>
          </w:tcPr>
          <w:p>
            <w:pPr>
              <w:spacing w:line="400" w:lineRule="exact"/>
              <w:ind w:left="0" w:firstLine="0"/>
              <w:jc w:val="center"/>
              <w:rPr>
                <w:szCs w:val="21"/>
              </w:rPr>
            </w:pPr>
            <w:r>
              <w:rPr>
                <w:rFonts w:hint="eastAsia"/>
                <w:szCs w:val="21"/>
              </w:rPr>
              <w:t>行动领域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9" w:hRule="atLeast"/>
        </w:trPr>
        <w:tc>
          <w:tcPr>
            <w:tcW w:w="1573" w:type="dxa"/>
            <w:vAlign w:val="center"/>
          </w:tcPr>
          <w:p>
            <w:pPr>
              <w:spacing w:line="400" w:lineRule="exact"/>
              <w:ind w:left="0" w:firstLine="0"/>
              <w:jc w:val="center"/>
              <w:rPr>
                <w:szCs w:val="21"/>
              </w:rPr>
            </w:pPr>
            <w:r>
              <w:rPr>
                <w:rFonts w:hint="eastAsia"/>
                <w:szCs w:val="21"/>
              </w:rPr>
              <w:t>寻找客户</w:t>
            </w:r>
          </w:p>
        </w:tc>
        <w:tc>
          <w:tcPr>
            <w:tcW w:w="1796" w:type="dxa"/>
            <w:vMerge w:val="restart"/>
            <w:vAlign w:val="center"/>
          </w:tcPr>
          <w:p>
            <w:pPr>
              <w:spacing w:line="400" w:lineRule="exact"/>
              <w:ind w:left="0" w:firstLine="0"/>
              <w:jc w:val="center"/>
              <w:rPr>
                <w:szCs w:val="21"/>
              </w:rPr>
            </w:pPr>
            <w:r>
              <w:rPr>
                <w:rFonts w:hint="eastAsia"/>
                <w:szCs w:val="21"/>
              </w:rPr>
              <w:t>与国外客户进行沟通与合同谈判</w:t>
            </w:r>
          </w:p>
        </w:tc>
        <w:tc>
          <w:tcPr>
            <w:tcW w:w="1275" w:type="dxa"/>
            <w:vMerge w:val="restart"/>
            <w:vAlign w:val="center"/>
          </w:tcPr>
          <w:p>
            <w:pPr>
              <w:spacing w:line="400" w:lineRule="exact"/>
              <w:ind w:left="0" w:firstLine="0"/>
              <w:jc w:val="center"/>
              <w:rPr>
                <w:szCs w:val="21"/>
              </w:rPr>
            </w:pPr>
            <w:r>
              <w:rPr>
                <w:rFonts w:hint="eastAsia"/>
                <w:szCs w:val="21"/>
              </w:rPr>
              <w:t>业务经理</w:t>
            </w:r>
          </w:p>
        </w:tc>
        <w:tc>
          <w:tcPr>
            <w:tcW w:w="3878" w:type="dxa"/>
            <w:vMerge w:val="restart"/>
            <w:vAlign w:val="center"/>
          </w:tcPr>
          <w:p>
            <w:pPr>
              <w:spacing w:line="400" w:lineRule="exact"/>
              <w:ind w:left="0" w:firstLine="0"/>
              <w:jc w:val="left"/>
              <w:rPr>
                <w:szCs w:val="21"/>
              </w:rPr>
            </w:pPr>
            <w:r>
              <w:rPr>
                <w:rFonts w:hint="eastAsia"/>
                <w:szCs w:val="21"/>
              </w:rPr>
              <w:t>成本核算能力；</w:t>
            </w:r>
          </w:p>
          <w:p>
            <w:pPr>
              <w:spacing w:line="400" w:lineRule="exact"/>
              <w:ind w:left="0" w:firstLine="0"/>
              <w:jc w:val="left"/>
              <w:rPr>
                <w:szCs w:val="21"/>
              </w:rPr>
            </w:pPr>
            <w:r>
              <w:rPr>
                <w:rFonts w:hint="eastAsia"/>
                <w:szCs w:val="21"/>
              </w:rPr>
              <w:t>交易磋商能力；</w:t>
            </w:r>
          </w:p>
          <w:p>
            <w:pPr>
              <w:spacing w:line="400" w:lineRule="exact"/>
              <w:ind w:left="0" w:firstLine="0"/>
              <w:jc w:val="left"/>
              <w:rPr>
                <w:szCs w:val="21"/>
              </w:rPr>
            </w:pPr>
            <w:r>
              <w:rPr>
                <w:rFonts w:hint="eastAsia"/>
                <w:szCs w:val="21"/>
              </w:rPr>
              <w:t>商务英语应用能力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3" w:hRule="atLeast"/>
        </w:trPr>
        <w:tc>
          <w:tcPr>
            <w:tcW w:w="1573" w:type="dxa"/>
            <w:vAlign w:val="center"/>
          </w:tcPr>
          <w:p>
            <w:pPr>
              <w:spacing w:line="400" w:lineRule="exact"/>
              <w:ind w:left="0" w:firstLine="0"/>
              <w:jc w:val="center"/>
              <w:rPr>
                <w:szCs w:val="21"/>
              </w:rPr>
            </w:pPr>
            <w:r>
              <w:rPr>
                <w:rFonts w:hint="eastAsia"/>
                <w:szCs w:val="21"/>
              </w:rPr>
              <w:t>交易磋商</w:t>
            </w:r>
          </w:p>
        </w:tc>
        <w:tc>
          <w:tcPr>
            <w:tcW w:w="1796" w:type="dxa"/>
            <w:vMerge w:val="continue"/>
            <w:vAlign w:val="center"/>
          </w:tcPr>
          <w:p>
            <w:pPr>
              <w:spacing w:line="400" w:lineRule="exact"/>
              <w:ind w:left="0" w:firstLine="0"/>
              <w:jc w:val="center"/>
              <w:rPr>
                <w:szCs w:val="21"/>
              </w:rPr>
            </w:pPr>
          </w:p>
        </w:tc>
        <w:tc>
          <w:tcPr>
            <w:tcW w:w="1275" w:type="dxa"/>
            <w:vMerge w:val="continue"/>
            <w:vAlign w:val="center"/>
          </w:tcPr>
          <w:p>
            <w:pPr>
              <w:spacing w:line="400" w:lineRule="exact"/>
              <w:ind w:left="0" w:firstLine="0"/>
              <w:jc w:val="center"/>
              <w:rPr>
                <w:szCs w:val="21"/>
              </w:rPr>
            </w:pPr>
          </w:p>
        </w:tc>
        <w:tc>
          <w:tcPr>
            <w:tcW w:w="3878" w:type="dxa"/>
            <w:vMerge w:val="continue"/>
            <w:vAlign w:val="center"/>
          </w:tcPr>
          <w:p>
            <w:pPr>
              <w:spacing w:line="400" w:lineRule="exact"/>
              <w:ind w:left="0" w:firstLine="0"/>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1573" w:type="dxa"/>
            <w:vAlign w:val="center"/>
          </w:tcPr>
          <w:p>
            <w:pPr>
              <w:spacing w:line="400" w:lineRule="exact"/>
              <w:ind w:left="0" w:firstLine="0"/>
              <w:jc w:val="center"/>
              <w:rPr>
                <w:szCs w:val="21"/>
              </w:rPr>
            </w:pPr>
            <w:r>
              <w:rPr>
                <w:rFonts w:hint="eastAsia"/>
                <w:szCs w:val="21"/>
              </w:rPr>
              <w:t>合同签订</w:t>
            </w:r>
          </w:p>
        </w:tc>
        <w:tc>
          <w:tcPr>
            <w:tcW w:w="1796" w:type="dxa"/>
            <w:vMerge w:val="continue"/>
            <w:vAlign w:val="center"/>
          </w:tcPr>
          <w:p>
            <w:pPr>
              <w:spacing w:line="400" w:lineRule="exact"/>
              <w:ind w:left="0" w:firstLine="0"/>
              <w:jc w:val="center"/>
              <w:rPr>
                <w:szCs w:val="21"/>
              </w:rPr>
            </w:pPr>
          </w:p>
        </w:tc>
        <w:tc>
          <w:tcPr>
            <w:tcW w:w="1275" w:type="dxa"/>
            <w:vMerge w:val="continue"/>
            <w:vAlign w:val="center"/>
          </w:tcPr>
          <w:p>
            <w:pPr>
              <w:spacing w:line="400" w:lineRule="exact"/>
              <w:ind w:left="0" w:firstLine="0"/>
              <w:jc w:val="center"/>
              <w:rPr>
                <w:szCs w:val="21"/>
              </w:rPr>
            </w:pPr>
          </w:p>
        </w:tc>
        <w:tc>
          <w:tcPr>
            <w:tcW w:w="3878" w:type="dxa"/>
            <w:vMerge w:val="continue"/>
            <w:vAlign w:val="center"/>
          </w:tcPr>
          <w:p>
            <w:pPr>
              <w:spacing w:line="400" w:lineRule="exact"/>
              <w:ind w:left="0" w:firstLine="0"/>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4" w:hRule="atLeast"/>
        </w:trPr>
        <w:tc>
          <w:tcPr>
            <w:tcW w:w="1573" w:type="dxa"/>
            <w:vMerge w:val="restart"/>
            <w:vAlign w:val="center"/>
          </w:tcPr>
          <w:p>
            <w:pPr>
              <w:spacing w:line="400" w:lineRule="exact"/>
              <w:ind w:left="0" w:firstLine="0"/>
              <w:jc w:val="center"/>
              <w:rPr>
                <w:szCs w:val="21"/>
              </w:rPr>
            </w:pPr>
            <w:r>
              <w:rPr>
                <w:rFonts w:hint="eastAsia"/>
                <w:szCs w:val="21"/>
              </w:rPr>
              <w:t>合同执行</w:t>
            </w:r>
          </w:p>
        </w:tc>
        <w:tc>
          <w:tcPr>
            <w:tcW w:w="1796" w:type="dxa"/>
            <w:vAlign w:val="center"/>
          </w:tcPr>
          <w:p>
            <w:pPr>
              <w:spacing w:line="400" w:lineRule="exact"/>
              <w:ind w:left="0" w:firstLine="0"/>
              <w:jc w:val="center"/>
              <w:rPr>
                <w:szCs w:val="21"/>
              </w:rPr>
            </w:pPr>
            <w:r>
              <w:rPr>
                <w:rFonts w:hint="eastAsia"/>
                <w:szCs w:val="21"/>
              </w:rPr>
              <w:t>流程管理</w:t>
            </w:r>
          </w:p>
        </w:tc>
        <w:tc>
          <w:tcPr>
            <w:tcW w:w="1275" w:type="dxa"/>
            <w:vAlign w:val="center"/>
          </w:tcPr>
          <w:p>
            <w:pPr>
              <w:spacing w:line="400" w:lineRule="exact"/>
              <w:ind w:left="0" w:firstLine="0"/>
              <w:jc w:val="center"/>
              <w:rPr>
                <w:szCs w:val="21"/>
              </w:rPr>
            </w:pPr>
            <w:r>
              <w:rPr>
                <w:rFonts w:hint="eastAsia"/>
                <w:szCs w:val="21"/>
              </w:rPr>
              <w:t>跟单员</w:t>
            </w:r>
          </w:p>
        </w:tc>
        <w:tc>
          <w:tcPr>
            <w:tcW w:w="3878" w:type="dxa"/>
            <w:vAlign w:val="center"/>
          </w:tcPr>
          <w:p>
            <w:pPr>
              <w:spacing w:line="400" w:lineRule="exact"/>
              <w:ind w:left="0" w:firstLine="0"/>
              <w:jc w:val="left"/>
              <w:rPr>
                <w:szCs w:val="21"/>
              </w:rPr>
            </w:pPr>
            <w:r>
              <w:rPr>
                <w:rFonts w:hint="eastAsia"/>
                <w:szCs w:val="21"/>
              </w:rPr>
              <w:t>外贸合同执行流程管理的能力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1573" w:type="dxa"/>
            <w:vMerge w:val="continue"/>
            <w:vAlign w:val="center"/>
          </w:tcPr>
          <w:p>
            <w:pPr>
              <w:spacing w:line="400" w:lineRule="exact"/>
              <w:ind w:left="0" w:firstLine="0"/>
              <w:jc w:val="center"/>
              <w:rPr>
                <w:szCs w:val="21"/>
              </w:rPr>
            </w:pPr>
          </w:p>
        </w:tc>
        <w:tc>
          <w:tcPr>
            <w:tcW w:w="1796" w:type="dxa"/>
            <w:vAlign w:val="center"/>
          </w:tcPr>
          <w:p>
            <w:pPr>
              <w:spacing w:line="400" w:lineRule="exact"/>
              <w:ind w:left="0" w:firstLine="0"/>
              <w:jc w:val="center"/>
              <w:rPr>
                <w:szCs w:val="21"/>
              </w:rPr>
            </w:pPr>
            <w:r>
              <w:rPr>
                <w:rFonts w:hint="eastAsia"/>
                <w:szCs w:val="21"/>
              </w:rPr>
              <w:t>缮制单据</w:t>
            </w:r>
          </w:p>
        </w:tc>
        <w:tc>
          <w:tcPr>
            <w:tcW w:w="1275" w:type="dxa"/>
            <w:vAlign w:val="center"/>
          </w:tcPr>
          <w:p>
            <w:pPr>
              <w:spacing w:line="400" w:lineRule="exact"/>
              <w:ind w:left="0" w:firstLine="0"/>
              <w:jc w:val="center"/>
              <w:rPr>
                <w:szCs w:val="21"/>
              </w:rPr>
            </w:pPr>
            <w:r>
              <w:rPr>
                <w:rFonts w:hint="eastAsia"/>
                <w:szCs w:val="21"/>
              </w:rPr>
              <w:t>单证员</w:t>
            </w:r>
          </w:p>
        </w:tc>
        <w:tc>
          <w:tcPr>
            <w:tcW w:w="3878" w:type="dxa"/>
            <w:vAlign w:val="center"/>
          </w:tcPr>
          <w:p>
            <w:pPr>
              <w:spacing w:line="400" w:lineRule="exact"/>
              <w:ind w:left="0" w:firstLine="0"/>
              <w:jc w:val="left"/>
              <w:rPr>
                <w:szCs w:val="21"/>
              </w:rPr>
            </w:pPr>
            <w:r>
              <w:rPr>
                <w:rFonts w:hint="eastAsia"/>
                <w:szCs w:val="21"/>
              </w:rPr>
              <w:t>外贸合同项下各类单证的熟练缮制能力</w:t>
            </w:r>
          </w:p>
        </w:tc>
      </w:tr>
    </w:tbl>
    <w:p>
      <w:pPr>
        <w:spacing w:line="400" w:lineRule="exact"/>
        <w:ind w:left="0" w:firstLine="420" w:firstLineChars="200"/>
        <w:rPr>
          <w:rFonts w:asciiTheme="minorEastAsia" w:hAnsiTheme="minorEastAsia"/>
          <w:szCs w:val="21"/>
        </w:rPr>
      </w:pPr>
      <w:r>
        <w:rPr>
          <w:rFonts w:hint="eastAsia"/>
          <w:szCs w:val="21"/>
        </w:rPr>
        <w:t>既然以工作任务为导向，《国际贸易综合模拟训练》课程内容需要兼顾这三个层级岗位的工作任务。在实际教学中，由于单证缮制工作任务显示性强，教学过程更易组织，教学实施中容易弱化对学生交易磋商与流程管理能力的培养。从教学实际效果看，无论是</w:t>
      </w:r>
      <w:r>
        <w:rPr>
          <w:rFonts w:ascii="Times New Roman" w:hAnsi="Times New Roman" w:cs="Times New Roman"/>
          <w:szCs w:val="21"/>
        </w:rPr>
        <w:t>Simtrade</w:t>
      </w:r>
      <w:r>
        <w:rPr>
          <w:rFonts w:hint="eastAsia" w:asciiTheme="minorEastAsia" w:hAnsiTheme="minorEastAsia"/>
          <w:szCs w:val="21"/>
        </w:rPr>
        <w:t>系</w:t>
      </w:r>
      <w:r>
        <w:rPr>
          <w:rFonts w:hint="eastAsia"/>
          <w:szCs w:val="21"/>
        </w:rPr>
        <w:t>统的客观测评还是学生的自我评价数据都显示，该课程对学生业务磋商能</w:t>
      </w:r>
      <w:r>
        <w:rPr>
          <w:rFonts w:hint="eastAsia" w:asciiTheme="minorEastAsia" w:hAnsiTheme="minorEastAsia"/>
          <w:szCs w:val="21"/>
        </w:rPr>
        <w:t>力、流程管理能力的提升效果</w:t>
      </w:r>
      <w:r>
        <w:rPr>
          <w:rFonts w:hint="eastAsia" w:asciiTheme="minorEastAsia" w:hAnsiTheme="minorEastAsia"/>
          <w:szCs w:val="21"/>
          <w:lang w:val="en-US" w:eastAsia="zh-CN"/>
        </w:rPr>
        <w:t>都</w:t>
      </w:r>
      <w:r>
        <w:rPr>
          <w:rFonts w:hint="eastAsia" w:asciiTheme="minorEastAsia" w:hAnsiTheme="minorEastAsia"/>
          <w:szCs w:val="21"/>
        </w:rPr>
        <w:t>不理想。</w:t>
      </w:r>
    </w:p>
    <w:p>
      <w:pPr>
        <w:spacing w:line="400" w:lineRule="exact"/>
        <w:ind w:left="0" w:firstLine="420" w:firstLineChars="200"/>
        <w:rPr>
          <w:rFonts w:asciiTheme="minorEastAsia" w:hAnsiTheme="minorEastAsia"/>
          <w:szCs w:val="21"/>
        </w:rPr>
      </w:pPr>
      <w:r>
        <w:rPr>
          <w:rFonts w:hint="eastAsia" w:ascii="Tahoma" w:hAnsi="Tahoma" w:cs="Tahoma"/>
          <w:color w:val="000000"/>
          <w:szCs w:val="21"/>
        </w:rPr>
        <w:t>而</w:t>
      </w:r>
      <w:r>
        <w:rPr>
          <w:rFonts w:hint="eastAsia" w:ascii="Tahoma" w:hAnsi="Tahoma" w:eastAsia="宋体" w:cs="Tahoma"/>
          <w:color w:val="000000"/>
          <w:szCs w:val="21"/>
        </w:rPr>
        <w:t>在我们与行业企业的接触和调研中，我们发现未来外贸企业对业务员/业务经理岗位的需求会大幅上升。促成这一变化的</w:t>
      </w:r>
      <w:r>
        <w:rPr>
          <w:rFonts w:hint="eastAsia" w:ascii="Tahoma" w:hAnsi="Tahoma" w:eastAsia="宋体" w:cs="Tahoma"/>
          <w:color w:val="000000"/>
          <w:szCs w:val="21"/>
          <w:lang w:val="en-US" w:eastAsia="zh-CN"/>
        </w:rPr>
        <w:t>原因</w:t>
      </w:r>
      <w:r>
        <w:rPr>
          <w:rFonts w:hint="eastAsia" w:ascii="Tahoma" w:hAnsi="Tahoma" w:eastAsia="宋体" w:cs="Tahoma"/>
          <w:color w:val="000000"/>
          <w:szCs w:val="21"/>
        </w:rPr>
        <w:t>是近年来跨境电子商务、外贸综合服务平台的飞速发展。跨境电子商务模式下，平台企业整合了传统外贸业务流程中的货物运输、保险、结算、报关报检等环节，极大</w:t>
      </w:r>
      <w:r>
        <w:rPr>
          <w:rFonts w:hint="eastAsia" w:ascii="Tahoma" w:hAnsi="Tahoma" w:eastAsia="宋体" w:cs="Tahoma"/>
          <w:color w:val="000000"/>
          <w:szCs w:val="21"/>
          <w:lang w:val="en-US" w:eastAsia="zh-CN"/>
        </w:rPr>
        <w:t>地</w:t>
      </w:r>
      <w:r>
        <w:rPr>
          <w:rFonts w:hint="eastAsia" w:ascii="Tahoma" w:hAnsi="Tahoma" w:eastAsia="宋体" w:cs="Tahoma"/>
          <w:color w:val="000000"/>
          <w:szCs w:val="21"/>
        </w:rPr>
        <w:t>简化了业务流程。而大量外贸综合服务平台的出现，会降低外贸企业尤其是中小型外贸企业对一般单证人员的需求。跨境电子商务的“买全球、卖全球”特征，轻松就将外贸企业带进全球市场客户面前。外贸企业需要</w:t>
      </w:r>
      <w:r>
        <w:rPr>
          <w:rFonts w:hint="eastAsia" w:ascii="Tahoma" w:hAnsi="Tahoma" w:eastAsia="宋体" w:cs="Tahoma"/>
          <w:color w:val="000000"/>
          <w:szCs w:val="21"/>
          <w:lang w:val="en-US" w:eastAsia="zh-CN"/>
        </w:rPr>
        <w:t>学</w:t>
      </w:r>
      <w:r>
        <w:rPr>
          <w:rFonts w:hint="eastAsia" w:ascii="Tahoma" w:hAnsi="Tahoma" w:eastAsia="宋体" w:cs="Tahoma"/>
          <w:color w:val="000000"/>
          <w:szCs w:val="21"/>
        </w:rPr>
        <w:t>会面对来自更多市场的小型企业甚至是个人，从而对销售岗位提出了更多需求。</w:t>
      </w:r>
      <w:r>
        <w:rPr>
          <w:rFonts w:hint="eastAsia" w:cs="Times New Roman" w:asciiTheme="minorEastAsia" w:hAnsiTheme="minorEastAsia"/>
          <w:szCs w:val="21"/>
        </w:rPr>
        <w:t>《国际贸易综合模拟训练》的课程目标必须从三个岗位兼顾，转向以“成本核算能力”和“外贸业务磋商能力”培养为主，“外贸跟单能力”和“单证缮制能力” 培养为辅。</w:t>
      </w:r>
    </w:p>
    <w:p>
      <w:pPr>
        <w:spacing w:line="400" w:lineRule="exact"/>
        <w:ind w:left="0"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三、课程学习情境的设计</w:t>
      </w:r>
    </w:p>
    <w:p>
      <w:pPr>
        <w:spacing w:line="400" w:lineRule="exact"/>
        <w:ind w:left="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过程系统化课程设计中，应该反对对工作流程和知识的简单复制，而应该根据工作任务和教学目标，对已有的学科知识进行解构与重构，解构的关键是如何从学科体系中提取工作过程所需的适度够用的知识，并进行整合，从而创造性地进行课程学习情境的设计。</w:t>
      </w:r>
    </w:p>
    <w:p>
      <w:pPr>
        <w:spacing w:line="400" w:lineRule="exact"/>
        <w:ind w:left="0"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（一）课程载体</w:t>
      </w:r>
    </w:p>
    <w:p>
      <w:pPr>
        <w:spacing w:line="400" w:lineRule="exact"/>
        <w:ind w:left="0" w:firstLine="420" w:firstLineChars="200"/>
        <w:rPr>
          <w:szCs w:val="21"/>
        </w:rPr>
      </w:pPr>
      <w:r>
        <w:rPr>
          <w:rFonts w:hint="eastAsia" w:ascii="宋体" w:hAnsi="宋体"/>
          <w:color w:val="000000" w:themeColor="text1"/>
          <w:szCs w:val="21"/>
          <w14:textFill>
            <w14:solidFill>
              <w14:schemeClr w14:val="tx1"/>
            </w14:solidFill>
          </w14:textFill>
        </w:rPr>
        <w:t>为了增强实训仿真性，课程采用南京世格</w:t>
      </w:r>
      <w:r>
        <w:rPr>
          <w:rFonts w:ascii="Times New Roman" w:hAnsi="Times New Roman" w:cs="Times New Roman"/>
          <w:color w:val="000000" w:themeColor="text1"/>
          <w:szCs w:val="21"/>
          <w14:textFill>
            <w14:solidFill>
              <w14:schemeClr w14:val="tx1"/>
            </w14:solidFill>
          </w14:textFill>
        </w:rPr>
        <w:t>Simtrade</w:t>
      </w:r>
      <w:r>
        <w:rPr>
          <w:rFonts w:hint="eastAsia" w:ascii="宋体" w:hAnsi="宋体"/>
          <w:color w:val="000000" w:themeColor="text1"/>
          <w:szCs w:val="21"/>
          <w14:textFill>
            <w14:solidFill>
              <w14:schemeClr w14:val="tx1"/>
            </w14:solidFill>
          </w14:textFill>
        </w:rPr>
        <w:t>外贸实习平台进行业务模拟。该软件提供三个价格术语（</w:t>
      </w:r>
      <w:r>
        <w:rPr>
          <w:rFonts w:hint="eastAsia" w:ascii="Times New Roman" w:hAnsi="Times New Roman" w:cs="Times New Roman"/>
          <w:color w:val="000000" w:themeColor="text1"/>
          <w:szCs w:val="21"/>
          <w14:textFill>
            <w14:solidFill>
              <w14:schemeClr w14:val="tx1"/>
            </w14:solidFill>
          </w14:textFill>
        </w:rPr>
        <w:t>FOB、CFR、CIF</w:t>
      </w:r>
      <w:r>
        <w:rPr>
          <w:rFonts w:hint="eastAsia" w:ascii="宋体" w:hAnsi="宋体"/>
          <w:color w:val="000000" w:themeColor="text1"/>
          <w:szCs w:val="21"/>
          <w14:textFill>
            <w14:solidFill>
              <w14:schemeClr w14:val="tx1"/>
            </w14:solidFill>
          </w14:textFill>
        </w:rPr>
        <w:t>）、四种支付方式（</w:t>
      </w:r>
      <w:r>
        <w:rPr>
          <w:rFonts w:hint="eastAsia" w:ascii="Times New Roman" w:hAnsi="Times New Roman" w:cs="Times New Roman"/>
          <w:color w:val="000000" w:themeColor="text1"/>
          <w:szCs w:val="21"/>
          <w14:textFill>
            <w14:solidFill>
              <w14:schemeClr w14:val="tx1"/>
            </w14:solidFill>
          </w14:textFill>
        </w:rPr>
        <w:t xml:space="preserve">T/T、D/P at sight、D/P after sight、L/C </w:t>
      </w:r>
      <w:r>
        <w:rPr>
          <w:rFonts w:hint="eastAsia" w:ascii="宋体" w:hAnsi="宋体"/>
          <w:color w:val="000000" w:themeColor="text1"/>
          <w:szCs w:val="21"/>
          <w14:textFill>
            <w14:solidFill>
              <w14:schemeClr w14:val="tx1"/>
            </w14:solidFill>
          </w14:textFill>
        </w:rPr>
        <w:t>）共计</w:t>
      </w:r>
      <w:r>
        <w:rPr>
          <w:rFonts w:hint="eastAsia" w:ascii="Times New Roman" w:hAnsi="Times New Roman" w:cs="Times New Roman"/>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种业务模式，</w:t>
      </w:r>
      <w:r>
        <w:rPr>
          <w:rFonts w:hint="eastAsia" w:ascii="Times New Roman" w:hAnsi="Times New Roman" w:cs="Times New Roman"/>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类</w:t>
      </w:r>
      <w:r>
        <w:rPr>
          <w:rFonts w:hint="eastAsia" w:ascii="Times New Roman" w:hAnsi="Times New Roman" w:cs="Times New Roman"/>
          <w:color w:val="000000" w:themeColor="text1"/>
          <w:szCs w:val="21"/>
          <w14:textFill>
            <w14:solidFill>
              <w14:schemeClr w14:val="tx1"/>
            </w14:solidFill>
          </w14:textFill>
        </w:rPr>
        <w:t>200</w:t>
      </w:r>
      <w:r>
        <w:rPr>
          <w:rFonts w:hint="eastAsia" w:ascii="宋体" w:hAnsi="宋体"/>
          <w:color w:val="000000" w:themeColor="text1"/>
          <w:szCs w:val="21"/>
          <w14:textFill>
            <w14:solidFill>
              <w14:schemeClr w14:val="tx1"/>
            </w14:solidFill>
          </w14:textFill>
        </w:rPr>
        <w:t>个产品数据，</w:t>
      </w:r>
      <w:r>
        <w:rPr>
          <w:rFonts w:hint="eastAsia" w:ascii="Times New Roman" w:hAnsi="Times New Roman" w:cs="Times New Roman"/>
          <w:color w:val="000000" w:themeColor="text1"/>
          <w:szCs w:val="21"/>
          <w14:textFill>
            <w14:solidFill>
              <w14:schemeClr w14:val="tx1"/>
            </w14:solidFill>
          </w14:textFill>
        </w:rPr>
        <w:t>10个</w:t>
      </w:r>
      <w:r>
        <w:rPr>
          <w:rFonts w:hint="eastAsia" w:ascii="宋体" w:hAnsi="宋体"/>
          <w:color w:val="000000" w:themeColor="text1"/>
          <w:szCs w:val="21"/>
          <w14:textFill>
            <w14:solidFill>
              <w14:schemeClr w14:val="tx1"/>
            </w14:solidFill>
          </w14:textFill>
        </w:rPr>
        <w:t>国外市场，</w:t>
      </w:r>
      <w:r>
        <w:rPr>
          <w:rFonts w:hint="eastAsia" w:ascii="Times New Roman" w:hAnsi="Times New Roman" w:cs="Times New Roman"/>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种外贸单证。此外，还完整模拟了</w:t>
      </w:r>
      <w:r>
        <w:rPr>
          <w:rFonts w:hint="eastAsia"/>
          <w:szCs w:val="21"/>
        </w:rPr>
        <w:t>国际运输、货运、保险、国际结算、商检、海关、外汇、国税等服务和监管外环境。学生扮演进口商或出口商身份，在该平台上完成从交易磋商、合同签订到合同履行的全流程工作任务。</w:t>
      </w:r>
    </w:p>
    <w:p>
      <w:pPr>
        <w:spacing w:line="400" w:lineRule="exact"/>
        <w:ind w:left="0" w:firstLine="422" w:firstLineChars="200"/>
        <w:rPr>
          <w:rFonts w:ascii="宋体" w:hAnsi="宋体"/>
          <w:b/>
          <w:color w:val="000000" w:themeColor="text1"/>
          <w:szCs w:val="21"/>
          <w14:textFill>
            <w14:solidFill>
              <w14:schemeClr w14:val="tx1"/>
            </w14:solidFill>
          </w14:textFill>
        </w:rPr>
      </w:pPr>
      <w:r>
        <w:rPr>
          <w:rFonts w:hint="eastAsia"/>
          <w:b/>
          <w:szCs w:val="21"/>
        </w:rPr>
        <w:t>（二）学习情境</w:t>
      </w:r>
    </w:p>
    <w:p>
      <w:pPr>
        <w:spacing w:line="400" w:lineRule="exact"/>
        <w:ind w:left="0" w:firstLine="420" w:firstLineChars="200"/>
        <w:rPr>
          <w:szCs w:val="21"/>
        </w:rPr>
      </w:pPr>
      <w:r>
        <w:rPr>
          <w:rFonts w:hint="eastAsia"/>
          <w:szCs w:val="21"/>
        </w:rPr>
        <w:t>虽然因货物类型、价格术语、结算方式等的不同，现实中进出口业务过程会有差异。但任何一笔进出口交易，都需经历交易磋商、合同签订与合同履行三大阶段，每一阶段的具体过程也具有非常多的共性。按照从易到难、从简单到复杂原则，本课程设计了三个学习情境。</w:t>
      </w:r>
      <w:r>
        <w:rPr>
          <w:szCs w:val="21"/>
        </w:rPr>
        <w:t xml:space="preserve"> </w:t>
      </w:r>
      <w:r>
        <w:rPr>
          <w:rFonts w:hint="eastAsia"/>
          <w:szCs w:val="21"/>
        </w:rPr>
        <w:t>每一个学习情境都是完整的一笔货物的进出口交易，但各情境之间呈递进的逻辑关系。为避免知识技能的简单重复，采取比较学习方法，各学习情境涉及的教学重点不同，能力训练目标也逐级提升。</w:t>
      </w:r>
    </w:p>
    <w:p>
      <w:pPr>
        <w:spacing w:line="400" w:lineRule="exact"/>
        <w:ind w:left="0" w:firstLine="420" w:firstLineChars="200"/>
        <w:rPr>
          <w:rFonts w:asciiTheme="minorEastAsia" w:hAnsiTheme="minorEastAsia"/>
          <w:szCs w:val="21"/>
        </w:rPr>
      </w:pPr>
      <w:r>
        <w:rPr>
          <w:rFonts w:hint="eastAsia"/>
          <w:szCs w:val="21"/>
          <w:lang w:val="en-US" w:eastAsia="zh-CN"/>
        </w:rPr>
        <w:t xml:space="preserve">1. </w:t>
      </w:r>
      <w:r>
        <w:rPr>
          <w:rFonts w:hint="eastAsia"/>
          <w:szCs w:val="21"/>
        </w:rPr>
        <w:t>学习情境一“</w:t>
      </w:r>
      <w:r>
        <w:rPr>
          <w:rFonts w:ascii="Times New Roman" w:hAnsi="Times New Roman" w:cs="Times New Roman"/>
          <w:color w:val="000000" w:themeColor="text1"/>
          <w:szCs w:val="21"/>
          <w14:textFill>
            <w14:solidFill>
              <w14:schemeClr w14:val="tx1"/>
            </w14:solidFill>
          </w14:textFill>
        </w:rPr>
        <w:t>FOB+T/T</w:t>
      </w:r>
      <w:r>
        <w:rPr>
          <w:rFonts w:hint="eastAsia"/>
          <w:szCs w:val="21"/>
        </w:rPr>
        <w:t>业务”，从最简单的</w:t>
      </w:r>
      <w:r>
        <w:rPr>
          <w:rFonts w:hint="eastAsia" w:ascii="Times New Roman" w:hAnsi="Times New Roman" w:cs="Times New Roman"/>
          <w:color w:val="000000" w:themeColor="text1"/>
          <w:szCs w:val="21"/>
          <w14:textFill>
            <w14:solidFill>
              <w14:schemeClr w14:val="tx1"/>
            </w14:solidFill>
          </w14:textFill>
        </w:rPr>
        <w:t>T/T</w:t>
      </w:r>
      <w:r>
        <w:rPr>
          <w:rFonts w:hint="eastAsia" w:asciiTheme="minorEastAsia" w:hAnsiTheme="minorEastAsia"/>
          <w:szCs w:val="21"/>
        </w:rPr>
        <w:t>结算方式入手，让</w:t>
      </w:r>
      <w:r>
        <w:rPr>
          <w:rFonts w:hint="eastAsia"/>
          <w:szCs w:val="21"/>
        </w:rPr>
        <w:t>学生学习货物进出口业务的基本流程及流程中单据的制作，</w:t>
      </w:r>
      <w:r>
        <w:rPr>
          <w:rFonts w:hint="eastAsia" w:asciiTheme="minorEastAsia" w:hAnsiTheme="minorEastAsia"/>
          <w:szCs w:val="21"/>
        </w:rPr>
        <w:t>理解</w:t>
      </w:r>
      <w:r>
        <w:rPr>
          <w:rFonts w:hint="eastAsia" w:ascii="Times New Roman" w:hAnsi="Times New Roman" w:cs="Times New Roman"/>
          <w:color w:val="000000" w:themeColor="text1"/>
          <w:szCs w:val="21"/>
          <w14:textFill>
            <w14:solidFill>
              <w14:schemeClr w14:val="tx1"/>
            </w14:solidFill>
          </w14:textFill>
        </w:rPr>
        <w:t>FOB+T/T</w:t>
      </w:r>
      <w:r>
        <w:rPr>
          <w:rFonts w:hint="eastAsia" w:asciiTheme="minorEastAsia" w:hAnsiTheme="minorEastAsia"/>
          <w:szCs w:val="21"/>
        </w:rPr>
        <w:t>业务流程管理的重点节点（具体参见表</w:t>
      </w:r>
      <w:r>
        <w:rPr>
          <w:rFonts w:hint="eastAsia" w:ascii="Times New Roman" w:hAnsi="Times New Roman" w:cs="Times New Roman"/>
          <w:color w:val="000000" w:themeColor="text1"/>
          <w:szCs w:val="21"/>
          <w14:textFill>
            <w14:solidFill>
              <w14:schemeClr w14:val="tx1"/>
            </w14:solidFill>
          </w14:textFill>
        </w:rPr>
        <w:t>2</w:t>
      </w:r>
      <w:r>
        <w:rPr>
          <w:rFonts w:hint="eastAsia" w:asciiTheme="minorEastAsia" w:hAnsiTheme="minorEastAsia"/>
          <w:szCs w:val="21"/>
        </w:rPr>
        <w:t>）。</w:t>
      </w:r>
    </w:p>
    <w:p>
      <w:pPr>
        <w:spacing w:line="360" w:lineRule="auto"/>
        <w:ind w:left="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Times New Roman" w:hAnsi="Times New Roman" w:cs="Times New Roman"/>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：学习情境一“ </w:t>
      </w:r>
      <w:r>
        <w:rPr>
          <w:rFonts w:hint="eastAsia" w:ascii="Times New Roman" w:hAnsi="Times New Roman" w:cs="Times New Roman"/>
          <w:color w:val="000000" w:themeColor="text1"/>
          <w:szCs w:val="21"/>
          <w14:textFill>
            <w14:solidFill>
              <w14:schemeClr w14:val="tx1"/>
            </w14:solidFill>
          </w14:textFill>
        </w:rPr>
        <w:t>FOB+T/T业</w:t>
      </w:r>
      <w:r>
        <w:rPr>
          <w:rFonts w:hint="eastAsia" w:ascii="宋体" w:hAnsi="宋体"/>
          <w:color w:val="000000" w:themeColor="text1"/>
          <w:szCs w:val="21"/>
          <w14:textFill>
            <w14:solidFill>
              <w14:schemeClr w14:val="tx1"/>
            </w14:solidFill>
          </w14:textFill>
        </w:rPr>
        <w:t>务”的教学设计</w:t>
      </w:r>
    </w:p>
    <w:tbl>
      <w:tblPr>
        <w:tblStyle w:val="11"/>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1276"/>
        <w:gridCol w:w="226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atLeast"/>
        </w:trPr>
        <w:tc>
          <w:tcPr>
            <w:tcW w:w="817" w:type="dxa"/>
            <w:vMerge w:val="restart"/>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学习情境</w:t>
            </w:r>
          </w:p>
        </w:tc>
        <w:tc>
          <w:tcPr>
            <w:tcW w:w="2835" w:type="dxa"/>
            <w:gridSpan w:val="2"/>
          </w:tcPr>
          <w:p>
            <w:pPr>
              <w:ind w:left="0" w:firstLine="0"/>
              <w:jc w:val="center"/>
              <w:rPr>
                <w:rFonts w:cs="Times New Roman" w:asciiTheme="minorEastAsia" w:hAnsiTheme="minorEastAsia"/>
                <w:szCs w:val="21"/>
              </w:rPr>
            </w:pPr>
            <w:r>
              <w:rPr>
                <w:rFonts w:hint="eastAsia" w:cs="Times New Roman" w:asciiTheme="minorEastAsia" w:hAnsiTheme="minorEastAsia"/>
                <w:szCs w:val="21"/>
              </w:rPr>
              <w:t>学习任务</w:t>
            </w:r>
          </w:p>
        </w:tc>
        <w:tc>
          <w:tcPr>
            <w:tcW w:w="2268" w:type="dxa"/>
            <w:vMerge w:val="restart"/>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教学重点设计</w:t>
            </w:r>
          </w:p>
        </w:tc>
        <w:tc>
          <w:tcPr>
            <w:tcW w:w="2835" w:type="dxa"/>
            <w:vMerge w:val="restart"/>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教学目标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atLeast"/>
        </w:trPr>
        <w:tc>
          <w:tcPr>
            <w:tcW w:w="817" w:type="dxa"/>
            <w:vMerge w:val="continue"/>
          </w:tcPr>
          <w:p>
            <w:pPr>
              <w:ind w:left="0" w:firstLine="0"/>
              <w:rPr>
                <w:rFonts w:cs="Times New Roman" w:asciiTheme="minorEastAsia" w:hAnsiTheme="minorEastAsia"/>
                <w:szCs w:val="21"/>
              </w:rPr>
            </w:pPr>
          </w:p>
        </w:tc>
        <w:tc>
          <w:tcPr>
            <w:tcW w:w="1559" w:type="dxa"/>
          </w:tcPr>
          <w:p>
            <w:pPr>
              <w:ind w:left="0" w:firstLine="0"/>
              <w:jc w:val="center"/>
              <w:rPr>
                <w:rFonts w:cs="Times New Roman" w:asciiTheme="minorEastAsia" w:hAnsiTheme="minorEastAsia"/>
                <w:szCs w:val="21"/>
              </w:rPr>
            </w:pPr>
            <w:r>
              <w:rPr>
                <w:rFonts w:hint="eastAsia" w:cs="Times New Roman" w:asciiTheme="minorEastAsia" w:hAnsiTheme="minorEastAsia"/>
                <w:szCs w:val="21"/>
              </w:rPr>
              <w:t>出口商</w:t>
            </w:r>
          </w:p>
        </w:tc>
        <w:tc>
          <w:tcPr>
            <w:tcW w:w="1276" w:type="dxa"/>
          </w:tcPr>
          <w:p>
            <w:pPr>
              <w:ind w:left="0" w:firstLine="0"/>
              <w:jc w:val="center"/>
              <w:rPr>
                <w:rFonts w:cs="Times New Roman" w:asciiTheme="minorEastAsia" w:hAnsiTheme="minorEastAsia"/>
                <w:szCs w:val="21"/>
              </w:rPr>
            </w:pPr>
            <w:r>
              <w:rPr>
                <w:rFonts w:hint="eastAsia" w:cs="Times New Roman" w:asciiTheme="minorEastAsia" w:hAnsiTheme="minorEastAsia"/>
                <w:szCs w:val="21"/>
              </w:rPr>
              <w:t>进口商</w:t>
            </w:r>
          </w:p>
        </w:tc>
        <w:tc>
          <w:tcPr>
            <w:tcW w:w="2268" w:type="dxa"/>
            <w:vMerge w:val="continue"/>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ind w:left="0" w:firstLine="0"/>
              <w:jc w:val="center"/>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FOB+T/T</w:t>
            </w:r>
            <w:r>
              <w:rPr>
                <w:rFonts w:hint="eastAsia" w:asciiTheme="minorEastAsia" w:hAnsiTheme="minorEastAsia"/>
                <w:szCs w:val="21"/>
              </w:rPr>
              <w:t>业务</w:t>
            </w:r>
          </w:p>
        </w:tc>
        <w:tc>
          <w:tcPr>
            <w:tcW w:w="2835" w:type="dxa"/>
            <w:gridSpan w:val="2"/>
          </w:tcPr>
          <w:p>
            <w:pPr>
              <w:ind w:left="0" w:firstLine="0"/>
              <w:rPr>
                <w:rFonts w:cs="Times New Roman" w:asciiTheme="minorEastAsia" w:hAnsiTheme="minorEastAsia"/>
                <w:szCs w:val="21"/>
              </w:rPr>
            </w:pPr>
            <w:r>
              <w:rPr>
                <w:rFonts w:hint="eastAsia" w:cs="Times New Roman" w:asciiTheme="minorEastAsia" w:hAnsiTheme="minorEastAsia"/>
                <w:bCs/>
                <w:szCs w:val="21"/>
              </w:rPr>
              <w:t>交易磋商</w:t>
            </w: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忽略磋商形式，不写询价、报价信函，不还价，聚焦</w:t>
            </w:r>
            <w:r>
              <w:rPr>
                <w:rFonts w:hint="eastAsia" w:ascii="Times New Roman" w:hAnsi="Times New Roman" w:cs="Times New Roman"/>
                <w:color w:val="000000" w:themeColor="text1"/>
                <w:szCs w:val="21"/>
                <w14:textFill>
                  <w14:solidFill>
                    <w14:schemeClr w14:val="tx1"/>
                  </w14:solidFill>
                </w14:textFill>
              </w:rPr>
              <w:t>FOB</w:t>
            </w:r>
            <w:r>
              <w:rPr>
                <w:rFonts w:hint="eastAsia" w:cs="Times New Roman" w:asciiTheme="minorEastAsia" w:hAnsiTheme="minorEastAsia"/>
                <w:szCs w:val="21"/>
              </w:rPr>
              <w:t>报价核算方法</w:t>
            </w:r>
          </w:p>
        </w:tc>
        <w:tc>
          <w:tcPr>
            <w:tcW w:w="2835" w:type="dxa"/>
            <w:vMerge w:val="restart"/>
          </w:tcPr>
          <w:p>
            <w:pPr>
              <w:ind w:left="0" w:firstLine="0"/>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1</w:t>
            </w:r>
            <w:r>
              <w:rPr>
                <w:rFonts w:hint="eastAsia" w:asciiTheme="minorEastAsia" w:hAnsiTheme="minorEastAsia"/>
                <w:szCs w:val="21"/>
              </w:rPr>
              <w:t>．掌握</w:t>
            </w:r>
            <w:r>
              <w:rPr>
                <w:rFonts w:hint="eastAsia" w:ascii="Times New Roman" w:hAnsi="Times New Roman" w:cs="Times New Roman"/>
                <w:color w:val="000000" w:themeColor="text1"/>
                <w:szCs w:val="21"/>
                <w14:textFill>
                  <w14:solidFill>
                    <w14:schemeClr w14:val="tx1"/>
                  </w14:solidFill>
                </w14:textFill>
              </w:rPr>
              <w:t>T/T</w:t>
            </w:r>
            <w:r>
              <w:rPr>
                <w:rFonts w:hint="eastAsia" w:asciiTheme="minorEastAsia" w:hAnsiTheme="minorEastAsia"/>
                <w:szCs w:val="21"/>
              </w:rPr>
              <w:t>结算方式下的业务流程</w:t>
            </w:r>
          </w:p>
          <w:p>
            <w:pPr>
              <w:ind w:left="0" w:firstLine="0"/>
              <w:rPr>
                <w:rFonts w:asciiTheme="minorEastAsia" w:hAnsiTheme="minorEastAsia"/>
                <w:szCs w:val="21"/>
              </w:rPr>
            </w:pPr>
            <w:r>
              <w:rPr>
                <w:rFonts w:hint="eastAsia" w:asciiTheme="minorEastAsia" w:hAnsiTheme="minorEastAsia"/>
                <w:szCs w:val="21"/>
              </w:rPr>
              <w:t>一人一组，以</w:t>
            </w:r>
            <w:r>
              <w:rPr>
                <w:rFonts w:hint="eastAsia" w:ascii="Times New Roman" w:hAnsi="Times New Roman" w:cs="Times New Roman"/>
                <w:color w:val="000000" w:themeColor="text1"/>
                <w:szCs w:val="21"/>
                <w14:textFill>
                  <w14:solidFill>
                    <w14:schemeClr w14:val="tx1"/>
                  </w14:solidFill>
                </w14:textFill>
              </w:rPr>
              <w:t>FOB</w:t>
            </w:r>
            <w:r>
              <w:rPr>
                <w:rFonts w:hint="eastAsia" w:asciiTheme="minorEastAsia" w:hAnsiTheme="minorEastAsia"/>
                <w:szCs w:val="21"/>
              </w:rPr>
              <w:t>术语搭配最简单的国际结算方式</w:t>
            </w:r>
            <w:r>
              <w:rPr>
                <w:rFonts w:hint="eastAsia" w:ascii="Times New Roman" w:hAnsi="Times New Roman" w:cs="Times New Roman"/>
                <w:color w:val="000000" w:themeColor="text1"/>
                <w:szCs w:val="21"/>
                <w14:textFill>
                  <w14:solidFill>
                    <w14:schemeClr w14:val="tx1"/>
                  </w14:solidFill>
                </w14:textFill>
              </w:rPr>
              <w:t>T/T</w:t>
            </w:r>
            <w:r>
              <w:rPr>
                <w:rFonts w:hint="eastAsia" w:asciiTheme="minorEastAsia" w:hAnsiTheme="minorEastAsia"/>
                <w:szCs w:val="21"/>
              </w:rPr>
              <w:t>，学习货物进出口业务的基本流程及流程中单据的制作，体会流程与单据的内在联系。</w:t>
            </w:r>
          </w:p>
          <w:p>
            <w:pPr>
              <w:ind w:left="0" w:firstLine="0"/>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2</w:t>
            </w:r>
            <w:r>
              <w:rPr>
                <w:rFonts w:hint="eastAsia" w:asciiTheme="minorEastAsia" w:hAnsiTheme="minorEastAsia"/>
                <w:szCs w:val="21"/>
              </w:rPr>
              <w:t>．理解</w:t>
            </w:r>
            <w:r>
              <w:rPr>
                <w:rFonts w:hint="eastAsia" w:ascii="Times New Roman" w:hAnsi="Times New Roman" w:cs="Times New Roman"/>
                <w:color w:val="000000" w:themeColor="text1"/>
                <w:szCs w:val="21"/>
                <w14:textFill>
                  <w14:solidFill>
                    <w14:schemeClr w14:val="tx1"/>
                  </w14:solidFill>
                </w14:textFill>
              </w:rPr>
              <w:t>FOB+T/T</w:t>
            </w:r>
            <w:r>
              <w:rPr>
                <w:rFonts w:hint="eastAsia" w:asciiTheme="minorEastAsia" w:hAnsiTheme="minorEastAsia"/>
                <w:szCs w:val="21"/>
              </w:rPr>
              <w:t>业务流程管理的重点节点</w:t>
            </w:r>
          </w:p>
          <w:p>
            <w:pPr>
              <w:ind w:left="0" w:firstLine="0"/>
              <w:rPr>
                <w:rFonts w:cs="Times New Roman" w:asciiTheme="minorEastAsia" w:hAnsiTheme="minorEastAsia"/>
                <w:szCs w:val="21"/>
              </w:rPr>
            </w:pPr>
            <w:r>
              <w:rPr>
                <w:rFonts w:hint="eastAsia" w:cs="Times New Roman" w:asciiTheme="minorEastAsia" w:hAnsiTheme="minorEastAsia"/>
                <w:szCs w:val="21"/>
              </w:rPr>
              <w:t>围绕合同中装运时间条款制定，帮助学生理解</w:t>
            </w:r>
            <w:r>
              <w:rPr>
                <w:rFonts w:hint="eastAsia" w:ascii="Times New Roman" w:hAnsi="Times New Roman" w:cs="Times New Roman"/>
                <w:color w:val="000000" w:themeColor="text1"/>
                <w:szCs w:val="21"/>
                <w14:textFill>
                  <w14:solidFill>
                    <w14:schemeClr w14:val="tx1"/>
                  </w14:solidFill>
                </w14:textFill>
              </w:rPr>
              <w:t>FOB+T/T</w:t>
            </w:r>
            <w:r>
              <w:rPr>
                <w:rFonts w:hint="eastAsia" w:asciiTheme="minorEastAsia" w:hAnsiTheme="minorEastAsia"/>
                <w:szCs w:val="21"/>
              </w:rPr>
              <w:t>业务中，备货周期、订舱日期、报关报检周期、实际装船日、交单结汇周期等重点节点间的逻辑关系。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2835" w:type="dxa"/>
            <w:gridSpan w:val="2"/>
          </w:tcPr>
          <w:p>
            <w:pPr>
              <w:ind w:left="0" w:firstLine="0"/>
              <w:rPr>
                <w:rFonts w:cs="Times New Roman" w:asciiTheme="minorEastAsia" w:hAnsiTheme="minorEastAsia"/>
                <w:szCs w:val="21"/>
              </w:rPr>
            </w:pPr>
            <w:r>
              <w:rPr>
                <w:rFonts w:hint="eastAsia" w:cs="Times New Roman" w:asciiTheme="minorEastAsia" w:hAnsiTheme="minorEastAsia"/>
                <w:szCs w:val="21"/>
              </w:rPr>
              <w:t>合同签订</w:t>
            </w: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FOB+T/T</w:t>
            </w:r>
            <w:r>
              <w:rPr>
                <w:rFonts w:hint="eastAsia" w:cs="Times New Roman" w:asciiTheme="minorEastAsia" w:hAnsiTheme="minorEastAsia"/>
                <w:szCs w:val="21"/>
              </w:rPr>
              <w:t>业务，装运条款、支付条款、保险条款起草方法</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bCs/>
                <w:szCs w:val="21"/>
              </w:rPr>
            </w:pPr>
            <w:r>
              <w:rPr>
                <w:rFonts w:hint="eastAsia" w:cs="Times New Roman" w:asciiTheme="minorEastAsia" w:hAnsiTheme="minorEastAsia"/>
                <w:szCs w:val="21"/>
              </w:rPr>
              <w:t>备货</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备货的两种模式</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2835" w:type="dxa"/>
            <w:gridSpan w:val="2"/>
          </w:tcPr>
          <w:p>
            <w:pPr>
              <w:ind w:left="0" w:firstLine="0"/>
              <w:rPr>
                <w:rFonts w:asciiTheme="minorEastAsia" w:hAnsiTheme="minorEastAsia"/>
                <w:szCs w:val="21"/>
              </w:rPr>
            </w:pPr>
            <w:r>
              <w:rPr>
                <w:rFonts w:hint="eastAsia" w:cs="Times New Roman" w:asciiTheme="minorEastAsia" w:hAnsiTheme="minorEastAsia"/>
                <w:szCs w:val="21"/>
              </w:rPr>
              <w:t>订舱</w:t>
            </w: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FOB</w:t>
            </w:r>
            <w:r>
              <w:rPr>
                <w:rFonts w:hint="eastAsia" w:cs="Times New Roman" w:asciiTheme="minorEastAsia" w:hAnsiTheme="minorEastAsia"/>
                <w:szCs w:val="21"/>
              </w:rPr>
              <w:t>术语下如何订舱</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jc w:val="left"/>
              <w:rPr>
                <w:rFonts w:cs="Times New Roman" w:asciiTheme="minorEastAsia" w:hAnsiTheme="minorEastAsia"/>
                <w:szCs w:val="21"/>
              </w:rPr>
            </w:pPr>
            <w:r>
              <w:rPr>
                <w:rFonts w:hint="eastAsia" w:cs="Times New Roman" w:asciiTheme="minorEastAsia" w:hAnsiTheme="minorEastAsia"/>
                <w:szCs w:val="21"/>
              </w:rPr>
              <w:t>出口报检</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jc w:val="left"/>
              <w:rPr>
                <w:rFonts w:cs="Times New Roman" w:asciiTheme="minorEastAsia" w:hAnsiTheme="minorEastAsia"/>
                <w:szCs w:val="21"/>
              </w:rPr>
            </w:pPr>
            <w:r>
              <w:rPr>
                <w:rFonts w:hint="eastAsia" w:cs="Times New Roman" w:asciiTheme="minorEastAsia" w:hAnsiTheme="minorEastAsia"/>
                <w:szCs w:val="21"/>
              </w:rPr>
              <w:t>出口报关</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我国出口收汇核销政策对企业业务影响</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jc w:val="left"/>
              <w:rPr>
                <w:rFonts w:cs="Times New Roman" w:asciiTheme="minorEastAsia" w:hAnsiTheme="minorEastAsia"/>
                <w:szCs w:val="21"/>
              </w:rPr>
            </w:pPr>
            <w:r>
              <w:rPr>
                <w:rFonts w:hint="eastAsia" w:cs="Times New Roman" w:asciiTheme="minorEastAsia" w:hAnsiTheme="minorEastAsia"/>
                <w:szCs w:val="21"/>
              </w:rPr>
              <w:t>发送装船通知</w:t>
            </w:r>
          </w:p>
        </w:tc>
        <w:tc>
          <w:tcPr>
            <w:tcW w:w="1276" w:type="dxa"/>
          </w:tcPr>
          <w:p>
            <w:pPr>
              <w:ind w:left="0" w:firstLine="0"/>
              <w:rPr>
                <w:rFonts w:asciiTheme="minorEastAsia" w:hAnsiTheme="minorEastAsia"/>
                <w:szCs w:val="21"/>
              </w:rPr>
            </w:pPr>
            <w:r>
              <w:rPr>
                <w:rFonts w:hint="eastAsia" w:cs="Times New Roman" w:asciiTheme="minorEastAsia" w:hAnsiTheme="minorEastAsia"/>
                <w:szCs w:val="21"/>
              </w:rPr>
              <w:t>办理保险</w:t>
            </w: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FOB</w:t>
            </w:r>
            <w:r>
              <w:rPr>
                <w:rFonts w:hint="eastAsia" w:cs="Times New Roman" w:asciiTheme="minorEastAsia" w:hAnsiTheme="minorEastAsia"/>
                <w:szCs w:val="21"/>
              </w:rPr>
              <w:t>术语下装船通知与办理保险的关系</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货物装运，取回提单</w:t>
            </w:r>
          </w:p>
        </w:tc>
        <w:tc>
          <w:tcPr>
            <w:tcW w:w="1276" w:type="dxa"/>
          </w:tcPr>
          <w:p>
            <w:pPr>
              <w:ind w:left="0" w:firstLine="0"/>
              <w:rPr>
                <w:rFonts w:cs="Times New Roman"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交单</w:t>
            </w:r>
          </w:p>
        </w:tc>
        <w:tc>
          <w:tcPr>
            <w:tcW w:w="1276" w:type="dxa"/>
          </w:tcPr>
          <w:p>
            <w:pPr>
              <w:ind w:left="0" w:firstLine="0"/>
              <w:rPr>
                <w:rFonts w:cs="Times New Roman" w:asciiTheme="minorEastAsia" w:hAnsiTheme="minorEastAsia"/>
                <w:szCs w:val="21"/>
              </w:rPr>
            </w:pPr>
            <w:r>
              <w:rPr>
                <w:rFonts w:hint="eastAsia" w:cs="Times New Roman" w:asciiTheme="minorEastAsia" w:hAnsiTheme="minorEastAsia"/>
                <w:szCs w:val="21"/>
              </w:rPr>
              <w:t>付款</w:t>
            </w: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T/T</w:t>
            </w:r>
            <w:r>
              <w:rPr>
                <w:rFonts w:hint="eastAsia" w:cs="Times New Roman" w:asciiTheme="minorEastAsia" w:hAnsiTheme="minorEastAsia"/>
                <w:szCs w:val="21"/>
              </w:rPr>
              <w:t>方式下的交单、付款、结汇特点</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结汇</w:t>
            </w:r>
          </w:p>
        </w:tc>
        <w:tc>
          <w:tcPr>
            <w:tcW w:w="1276" w:type="dxa"/>
          </w:tcPr>
          <w:p>
            <w:pPr>
              <w:ind w:left="0" w:firstLine="0"/>
              <w:rPr>
                <w:rFonts w:cs="Times New Roman" w:asciiTheme="minorEastAsia" w:hAnsiTheme="minorEastAsia"/>
                <w:szCs w:val="21"/>
              </w:rPr>
            </w:pPr>
            <w:r>
              <w:rPr>
                <w:rFonts w:hint="eastAsia" w:cs="Times New Roman" w:asciiTheme="minorEastAsia" w:hAnsiTheme="minorEastAsia"/>
                <w:szCs w:val="21"/>
              </w:rPr>
              <w:t>进口报检</w:t>
            </w: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出口收汇核销</w:t>
            </w:r>
          </w:p>
        </w:tc>
        <w:tc>
          <w:tcPr>
            <w:tcW w:w="1276" w:type="dxa"/>
          </w:tcPr>
          <w:p>
            <w:pPr>
              <w:ind w:left="0" w:firstLine="0"/>
              <w:rPr>
                <w:rFonts w:cs="Times New Roman" w:asciiTheme="minorEastAsia" w:hAnsiTheme="minorEastAsia"/>
                <w:szCs w:val="21"/>
              </w:rPr>
            </w:pPr>
            <w:r>
              <w:rPr>
                <w:rFonts w:hint="eastAsia" w:cs="Times New Roman" w:asciiTheme="minorEastAsia" w:hAnsiTheme="minorEastAsia"/>
                <w:szCs w:val="21"/>
              </w:rPr>
              <w:t>进口报关</w:t>
            </w: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进口环节税费的计算</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Borders>
              <w:bottom w:val="single" w:color="auto" w:sz="4" w:space="0"/>
            </w:tcBorders>
          </w:tcPr>
          <w:p>
            <w:pPr>
              <w:ind w:left="0" w:firstLine="0"/>
              <w:rPr>
                <w:rFonts w:cs="Times New Roman" w:asciiTheme="minorEastAsia" w:hAnsiTheme="minorEastAsia"/>
                <w:szCs w:val="21"/>
              </w:rPr>
            </w:pPr>
            <w:r>
              <w:rPr>
                <w:rFonts w:hint="eastAsia" w:cs="Times New Roman" w:asciiTheme="minorEastAsia" w:hAnsiTheme="minorEastAsia"/>
                <w:szCs w:val="21"/>
              </w:rPr>
              <w:t>出口退税</w:t>
            </w:r>
          </w:p>
        </w:tc>
        <w:tc>
          <w:tcPr>
            <w:tcW w:w="1276" w:type="dxa"/>
          </w:tcPr>
          <w:p>
            <w:pPr>
              <w:ind w:left="0" w:firstLine="0"/>
              <w:rPr>
                <w:rFonts w:cs="Times New Roman" w:asciiTheme="minorEastAsia" w:hAnsiTheme="minorEastAsia"/>
                <w:szCs w:val="21"/>
              </w:rPr>
            </w:pPr>
            <w:r>
              <w:rPr>
                <w:rFonts w:hint="eastAsia" w:cs="Times New Roman" w:asciiTheme="minorEastAsia" w:hAnsiTheme="minorEastAsia"/>
                <w:szCs w:val="21"/>
              </w:rPr>
              <w:t>提货与销货</w:t>
            </w: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bl>
    <w:p>
      <w:pPr>
        <w:spacing w:line="400" w:lineRule="exact"/>
        <w:ind w:left="0" w:firstLine="420" w:firstLineChars="200"/>
        <w:rPr>
          <w:szCs w:val="21"/>
        </w:rPr>
      </w:pPr>
      <w:r>
        <w:rPr>
          <w:rFonts w:hint="eastAsia" w:asciiTheme="minorEastAsia" w:hAnsiTheme="minorEastAsia"/>
          <w:szCs w:val="21"/>
          <w:lang w:val="en-US" w:eastAsia="zh-CN"/>
        </w:rPr>
        <w:t xml:space="preserve">2. </w:t>
      </w:r>
      <w:r>
        <w:rPr>
          <w:rFonts w:hint="eastAsia" w:asciiTheme="minorEastAsia" w:hAnsiTheme="minorEastAsia"/>
          <w:szCs w:val="21"/>
        </w:rPr>
        <w:t>学习情境二“</w:t>
      </w:r>
      <w:r>
        <w:rPr>
          <w:rFonts w:hint="eastAsia" w:ascii="Times New Roman" w:hAnsi="Times New Roman" w:cs="Times New Roman"/>
          <w:color w:val="000000" w:themeColor="text1"/>
          <w:szCs w:val="21"/>
          <w14:textFill>
            <w14:solidFill>
              <w14:schemeClr w14:val="tx1"/>
            </w14:solidFill>
          </w14:textFill>
        </w:rPr>
        <w:t>CIF+L/C</w:t>
      </w:r>
      <w:r>
        <w:rPr>
          <w:rFonts w:hint="eastAsia" w:asciiTheme="minorEastAsia" w:hAnsiTheme="minorEastAsia"/>
          <w:szCs w:val="21"/>
        </w:rPr>
        <w:t>业务</w:t>
      </w:r>
      <w:r>
        <w:rPr>
          <w:rFonts w:hint="eastAsia"/>
          <w:szCs w:val="21"/>
        </w:rPr>
        <w:t>”，引入复杂的</w:t>
      </w:r>
      <w:r>
        <w:rPr>
          <w:rFonts w:hint="eastAsia" w:ascii="Times New Roman" w:hAnsi="Times New Roman" w:cs="Times New Roman"/>
          <w:color w:val="000000" w:themeColor="text1"/>
          <w:szCs w:val="21"/>
          <w14:textFill>
            <w14:solidFill>
              <w14:schemeClr w14:val="tx1"/>
            </w14:solidFill>
          </w14:textFill>
        </w:rPr>
        <w:t>L/C</w:t>
      </w:r>
      <w:r>
        <w:rPr>
          <w:rFonts w:hint="eastAsia"/>
          <w:szCs w:val="21"/>
        </w:rPr>
        <w:t>结算方式，不是单纯学习信用证业务流程特点，而是</w:t>
      </w:r>
      <w:r>
        <w:rPr>
          <w:rFonts w:hint="eastAsia" w:asciiTheme="minorEastAsia" w:hAnsiTheme="minorEastAsia"/>
          <w:szCs w:val="21"/>
        </w:rPr>
        <w:t>在与情境一的比较中，理解“变与不变”的要义，进一步提升学生对货物进出口业务流程的理解。此外，增加新能力点要求，强调出口报价核算以及出口预</w:t>
      </w:r>
      <w:r>
        <w:rPr>
          <w:rFonts w:hint="eastAsia"/>
          <w:szCs w:val="21"/>
        </w:rPr>
        <w:t>算和进口预算能力。为了突出情景二教学重点，避免单据填写占据大量课时，通过改变</w:t>
      </w:r>
      <w:r>
        <w:rPr>
          <w:rFonts w:hint="eastAsia" w:ascii="Times New Roman" w:hAnsi="Times New Roman" w:cs="Times New Roman"/>
          <w:color w:val="000000" w:themeColor="text1"/>
          <w:szCs w:val="21"/>
          <w14:textFill>
            <w14:solidFill>
              <w14:schemeClr w14:val="tx1"/>
            </w14:solidFill>
          </w14:textFill>
        </w:rPr>
        <w:t>Simtrade</w:t>
      </w:r>
      <w:r>
        <w:rPr>
          <w:rFonts w:hint="eastAsia"/>
          <w:szCs w:val="21"/>
        </w:rPr>
        <w:t>外贸实习平台中的参数设置，弱化单据填写要求</w:t>
      </w:r>
      <w:r>
        <w:rPr>
          <w:rFonts w:hint="eastAsia" w:asciiTheme="minorEastAsia" w:hAnsiTheme="minorEastAsia"/>
          <w:szCs w:val="21"/>
        </w:rPr>
        <w:t>（具体参见表</w:t>
      </w:r>
      <w:r>
        <w:rPr>
          <w:rFonts w:hint="eastAsia" w:ascii="Times New Roman" w:hAnsi="Times New Roman" w:cs="Times New Roman"/>
          <w:color w:val="000000" w:themeColor="text1"/>
          <w:szCs w:val="21"/>
          <w14:textFill>
            <w14:solidFill>
              <w14:schemeClr w14:val="tx1"/>
            </w14:solidFill>
          </w14:textFill>
        </w:rPr>
        <w:t>3</w:t>
      </w:r>
      <w:r>
        <w:rPr>
          <w:rFonts w:hint="eastAsia" w:asciiTheme="minorEastAsia" w:hAnsiTheme="minorEastAsia"/>
          <w:szCs w:val="21"/>
        </w:rPr>
        <w:t>）</w:t>
      </w:r>
      <w:r>
        <w:rPr>
          <w:rFonts w:hint="eastAsia"/>
          <w:szCs w:val="21"/>
        </w:rPr>
        <w:t>。</w:t>
      </w:r>
    </w:p>
    <w:p>
      <w:pPr>
        <w:spacing w:line="360" w:lineRule="auto"/>
        <w:ind w:left="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Times New Roman" w:hAnsi="Times New Roman" w:cs="Times New Roman"/>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：学习情境二“</w:t>
      </w:r>
      <w:r>
        <w:rPr>
          <w:rFonts w:hint="eastAsia" w:ascii="Times New Roman" w:hAnsi="Times New Roman" w:cs="Times New Roman"/>
          <w:color w:val="000000" w:themeColor="text1"/>
          <w:szCs w:val="21"/>
          <w14:textFill>
            <w14:solidFill>
              <w14:schemeClr w14:val="tx1"/>
            </w14:solidFill>
          </w14:textFill>
        </w:rPr>
        <w:t>CIF+L/C</w:t>
      </w:r>
      <w:r>
        <w:rPr>
          <w:rFonts w:hint="eastAsia" w:ascii="宋体" w:hAnsi="宋体"/>
          <w:color w:val="000000" w:themeColor="text1"/>
          <w:szCs w:val="21"/>
          <w14:textFill>
            <w14:solidFill>
              <w14:schemeClr w14:val="tx1"/>
            </w14:solidFill>
          </w14:textFill>
        </w:rPr>
        <w:t>业务”的教学设计</w:t>
      </w:r>
    </w:p>
    <w:tbl>
      <w:tblPr>
        <w:tblStyle w:val="11"/>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1276"/>
        <w:gridCol w:w="2268"/>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tcBorders>
              <w:top w:val="single" w:color="auto" w:sz="4" w:space="0"/>
            </w:tcBorders>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学习情境</w:t>
            </w:r>
          </w:p>
        </w:tc>
        <w:tc>
          <w:tcPr>
            <w:tcW w:w="2835" w:type="dxa"/>
            <w:gridSpan w:val="2"/>
            <w:tcBorders>
              <w:top w:val="single" w:color="auto" w:sz="4" w:space="0"/>
            </w:tcBorders>
          </w:tcPr>
          <w:p>
            <w:pPr>
              <w:ind w:left="0" w:firstLine="0"/>
              <w:jc w:val="center"/>
              <w:rPr>
                <w:rFonts w:cs="Times New Roman" w:asciiTheme="minorEastAsia" w:hAnsiTheme="minorEastAsia"/>
                <w:szCs w:val="21"/>
              </w:rPr>
            </w:pPr>
            <w:r>
              <w:rPr>
                <w:rFonts w:hint="eastAsia" w:cs="Times New Roman" w:asciiTheme="minorEastAsia" w:hAnsiTheme="minorEastAsia"/>
                <w:szCs w:val="21"/>
              </w:rPr>
              <w:t>学习任务</w:t>
            </w:r>
          </w:p>
        </w:tc>
        <w:tc>
          <w:tcPr>
            <w:tcW w:w="2268" w:type="dxa"/>
            <w:vMerge w:val="restart"/>
            <w:tcBorders>
              <w:top w:val="single" w:color="auto" w:sz="4" w:space="0"/>
            </w:tcBorders>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教学重点设计</w:t>
            </w:r>
          </w:p>
        </w:tc>
        <w:tc>
          <w:tcPr>
            <w:tcW w:w="2835" w:type="dxa"/>
            <w:vMerge w:val="restart"/>
            <w:tcBorders>
              <w:top w:val="single" w:color="auto" w:sz="4" w:space="0"/>
            </w:tcBorders>
            <w:vAlign w:val="center"/>
          </w:tcPr>
          <w:p>
            <w:pPr>
              <w:ind w:left="0" w:firstLine="0"/>
              <w:jc w:val="center"/>
              <w:rPr>
                <w:rFonts w:cs="Times New Roman" w:asciiTheme="minorEastAsia" w:hAnsiTheme="minorEastAsia"/>
                <w:szCs w:val="21"/>
              </w:rPr>
            </w:pPr>
            <w:r>
              <w:rPr>
                <w:rFonts w:hint="eastAsia" w:cs="Times New Roman" w:asciiTheme="minorEastAsia" w:hAnsiTheme="minorEastAsia"/>
                <w:szCs w:val="21"/>
              </w:rPr>
              <w:t>教学目标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cs="Times New Roman"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出口商</w:t>
            </w:r>
          </w:p>
        </w:tc>
        <w:tc>
          <w:tcPr>
            <w:tcW w:w="1276" w:type="dxa"/>
          </w:tcPr>
          <w:p>
            <w:pPr>
              <w:ind w:left="0" w:firstLine="0"/>
              <w:rPr>
                <w:rFonts w:cs="Times New Roman" w:asciiTheme="minorEastAsia" w:hAnsiTheme="minorEastAsia"/>
                <w:szCs w:val="21"/>
              </w:rPr>
            </w:pPr>
            <w:r>
              <w:rPr>
                <w:rFonts w:hint="eastAsia" w:cs="Times New Roman" w:asciiTheme="minorEastAsia" w:hAnsiTheme="minorEastAsia"/>
                <w:szCs w:val="21"/>
              </w:rPr>
              <w:t>进口商</w:t>
            </w:r>
          </w:p>
        </w:tc>
        <w:tc>
          <w:tcPr>
            <w:tcW w:w="2268" w:type="dxa"/>
            <w:vMerge w:val="continue"/>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restart"/>
            <w:vAlign w:val="center"/>
          </w:tcPr>
          <w:p>
            <w:pPr>
              <w:ind w:left="0" w:firstLine="0"/>
              <w:jc w:val="center"/>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CIF+L/C</w:t>
            </w:r>
            <w:r>
              <w:rPr>
                <w:rFonts w:hint="eastAsia" w:asciiTheme="minorEastAsia" w:hAnsiTheme="minorEastAsia"/>
                <w:szCs w:val="21"/>
              </w:rPr>
              <w:t>业务</w:t>
            </w:r>
          </w:p>
        </w:tc>
        <w:tc>
          <w:tcPr>
            <w:tcW w:w="2835" w:type="dxa"/>
            <w:gridSpan w:val="2"/>
          </w:tcPr>
          <w:p>
            <w:pPr>
              <w:ind w:left="0" w:firstLine="0"/>
              <w:rPr>
                <w:rFonts w:cs="Times New Roman" w:asciiTheme="minorEastAsia" w:hAnsiTheme="minorEastAsia"/>
                <w:szCs w:val="21"/>
              </w:rPr>
            </w:pPr>
            <w:r>
              <w:rPr>
                <w:rFonts w:hint="eastAsia" w:cs="Times New Roman" w:asciiTheme="minorEastAsia" w:hAnsiTheme="minorEastAsia"/>
                <w:bCs/>
                <w:szCs w:val="21"/>
              </w:rPr>
              <w:t>交易磋商</w:t>
            </w: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以询价、报价信函还原交易磋商形式，但不还价，聚焦</w:t>
            </w:r>
            <w:r>
              <w:rPr>
                <w:rFonts w:hint="eastAsia" w:ascii="Times New Roman" w:hAnsi="Times New Roman" w:cs="Times New Roman"/>
                <w:color w:val="000000" w:themeColor="text1"/>
                <w:szCs w:val="21"/>
                <w14:textFill>
                  <w14:solidFill>
                    <w14:schemeClr w14:val="tx1"/>
                  </w14:solidFill>
                </w14:textFill>
              </w:rPr>
              <w:t>CIF</w:t>
            </w:r>
            <w:r>
              <w:rPr>
                <w:rFonts w:hint="eastAsia" w:cs="Times New Roman" w:asciiTheme="minorEastAsia" w:hAnsiTheme="minorEastAsia"/>
                <w:szCs w:val="21"/>
              </w:rPr>
              <w:t>报价核算方法</w:t>
            </w:r>
          </w:p>
        </w:tc>
        <w:tc>
          <w:tcPr>
            <w:tcW w:w="2835" w:type="dxa"/>
            <w:vMerge w:val="restart"/>
          </w:tcPr>
          <w:p>
            <w:pPr>
              <w:ind w:left="0" w:firstLine="0"/>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1．</w:t>
            </w:r>
            <w:r>
              <w:rPr>
                <w:rFonts w:hint="eastAsia" w:asciiTheme="minorEastAsia" w:hAnsiTheme="minorEastAsia"/>
                <w:szCs w:val="21"/>
              </w:rPr>
              <w:t>掌握</w:t>
            </w:r>
            <w:r>
              <w:rPr>
                <w:rFonts w:hint="eastAsia" w:ascii="Times New Roman" w:hAnsi="Times New Roman" w:cs="Times New Roman"/>
                <w:color w:val="000000" w:themeColor="text1"/>
                <w:szCs w:val="21"/>
                <w14:textFill>
                  <w14:solidFill>
                    <w14:schemeClr w14:val="tx1"/>
                  </w14:solidFill>
                </w14:textFill>
              </w:rPr>
              <w:t>L/C</w:t>
            </w:r>
            <w:r>
              <w:rPr>
                <w:rFonts w:hint="eastAsia" w:asciiTheme="minorEastAsia" w:hAnsiTheme="minorEastAsia"/>
                <w:szCs w:val="21"/>
              </w:rPr>
              <w:t>结算方式下的业务流程</w:t>
            </w:r>
          </w:p>
          <w:p>
            <w:pPr>
              <w:ind w:left="0" w:firstLine="0"/>
              <w:rPr>
                <w:rFonts w:asciiTheme="minorEastAsia" w:hAnsiTheme="minorEastAsia"/>
                <w:szCs w:val="21"/>
              </w:rPr>
            </w:pPr>
            <w:r>
              <w:rPr>
                <w:rFonts w:hint="eastAsia" w:asciiTheme="minorEastAsia" w:hAnsiTheme="minorEastAsia"/>
                <w:szCs w:val="21"/>
              </w:rPr>
              <w:t>二人一组，以</w:t>
            </w:r>
            <w:r>
              <w:rPr>
                <w:rFonts w:hint="eastAsia" w:ascii="Times New Roman" w:hAnsi="Times New Roman" w:cs="Times New Roman"/>
                <w:color w:val="000000" w:themeColor="text1"/>
                <w:szCs w:val="21"/>
                <w14:textFill>
                  <w14:solidFill>
                    <w14:schemeClr w14:val="tx1"/>
                  </w14:solidFill>
                </w14:textFill>
              </w:rPr>
              <w:t>CIF</w:t>
            </w:r>
            <w:r>
              <w:rPr>
                <w:rFonts w:hint="eastAsia" w:asciiTheme="minorEastAsia" w:hAnsiTheme="minorEastAsia"/>
                <w:szCs w:val="21"/>
              </w:rPr>
              <w:t>术语搭配最复杂的国际结算方式</w:t>
            </w:r>
            <w:r>
              <w:rPr>
                <w:rFonts w:hint="eastAsia" w:ascii="Times New Roman" w:hAnsi="Times New Roman" w:cs="Times New Roman"/>
                <w:color w:val="000000" w:themeColor="text1"/>
                <w:szCs w:val="21"/>
                <w14:textFill>
                  <w14:solidFill>
                    <w14:schemeClr w14:val="tx1"/>
                  </w14:solidFill>
                </w14:textFill>
              </w:rPr>
              <w:t>L/C</w:t>
            </w:r>
            <w:r>
              <w:rPr>
                <w:rFonts w:hint="eastAsia" w:asciiTheme="minorEastAsia" w:hAnsiTheme="minorEastAsia"/>
                <w:szCs w:val="21"/>
              </w:rPr>
              <w:t>，在与情境</w:t>
            </w:r>
            <w:r>
              <w:rPr>
                <w:rFonts w:hint="eastAsia" w:ascii="Times New Roman" w:hAnsi="Times New Roman" w:cs="Times New Roman"/>
                <w:color w:val="000000" w:themeColor="text1"/>
                <w:szCs w:val="21"/>
                <w14:textFill>
                  <w14:solidFill>
                    <w14:schemeClr w14:val="tx1"/>
                  </w14:solidFill>
                </w14:textFill>
              </w:rPr>
              <w:t>一</w:t>
            </w:r>
            <w:r>
              <w:rPr>
                <w:rFonts w:hint="eastAsia" w:asciiTheme="minorEastAsia" w:hAnsiTheme="minorEastAsia"/>
                <w:szCs w:val="21"/>
              </w:rPr>
              <w:t>的比较中，进一步学习货物进出口业务的流程。</w:t>
            </w:r>
          </w:p>
          <w:p>
            <w:pPr>
              <w:ind w:left="0" w:firstLine="0"/>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2．</w:t>
            </w:r>
            <w:r>
              <w:rPr>
                <w:rFonts w:hint="eastAsia" w:asciiTheme="minorEastAsia" w:hAnsiTheme="minorEastAsia"/>
                <w:szCs w:val="21"/>
              </w:rPr>
              <w:t>理解</w:t>
            </w:r>
            <w:r>
              <w:rPr>
                <w:rFonts w:hint="eastAsia" w:ascii="Times New Roman" w:hAnsi="Times New Roman" w:cs="Times New Roman"/>
                <w:color w:val="000000" w:themeColor="text1"/>
                <w:szCs w:val="21"/>
                <w14:textFill>
                  <w14:solidFill>
                    <w14:schemeClr w14:val="tx1"/>
                  </w14:solidFill>
                </w14:textFill>
              </w:rPr>
              <w:t>CIF+L/C</w:t>
            </w:r>
            <w:r>
              <w:rPr>
                <w:rFonts w:hint="eastAsia" w:asciiTheme="minorEastAsia" w:hAnsiTheme="minorEastAsia"/>
                <w:szCs w:val="21"/>
              </w:rPr>
              <w:t>业务流程管理的重点节点</w:t>
            </w:r>
          </w:p>
          <w:p>
            <w:pPr>
              <w:ind w:left="0" w:firstLine="0"/>
              <w:rPr>
                <w:rFonts w:asciiTheme="minorEastAsia" w:hAnsiTheme="minorEastAsia"/>
                <w:szCs w:val="21"/>
              </w:rPr>
            </w:pPr>
            <w:r>
              <w:rPr>
                <w:rFonts w:hint="eastAsia" w:asciiTheme="minorEastAsia" w:hAnsiTheme="minorEastAsia"/>
                <w:szCs w:val="21"/>
              </w:rPr>
              <w:t>围绕</w:t>
            </w:r>
            <w:r>
              <w:rPr>
                <w:rFonts w:hint="eastAsia" w:cs="Times New Roman" w:asciiTheme="minorEastAsia" w:hAnsiTheme="minorEastAsia"/>
                <w:szCs w:val="21"/>
              </w:rPr>
              <w:t>信用证有效期、最晚装运期</w:t>
            </w:r>
            <w:r>
              <w:rPr>
                <w:rFonts w:hint="eastAsia" w:asciiTheme="minorEastAsia" w:hAnsiTheme="minorEastAsia"/>
                <w:szCs w:val="21"/>
              </w:rPr>
              <w:t>，帮助学生理解</w:t>
            </w:r>
            <w:r>
              <w:rPr>
                <w:rFonts w:hint="eastAsia" w:ascii="Times New Roman" w:hAnsi="Times New Roman" w:cs="Times New Roman"/>
                <w:color w:val="000000" w:themeColor="text1"/>
                <w:szCs w:val="21"/>
                <w14:textFill>
                  <w14:solidFill>
                    <w14:schemeClr w14:val="tx1"/>
                  </w14:solidFill>
                </w14:textFill>
              </w:rPr>
              <w:t>CIF+L/C</w:t>
            </w:r>
            <w:r>
              <w:rPr>
                <w:rFonts w:hint="eastAsia" w:asciiTheme="minorEastAsia" w:hAnsiTheme="minorEastAsia"/>
                <w:szCs w:val="21"/>
              </w:rPr>
              <w:t>业务中，信用证开证日、备货周期、订舱日期、报关报检周期、实际装船日、交单周期等重点节点间的逻辑关系。</w:t>
            </w:r>
          </w:p>
          <w:p>
            <w:pPr>
              <w:ind w:left="1" w:hanging="1"/>
              <w:rPr>
                <w:rFonts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3．</w:t>
            </w:r>
            <w:r>
              <w:rPr>
                <w:rFonts w:hint="eastAsia" w:asciiTheme="minorEastAsia" w:hAnsiTheme="minorEastAsia"/>
                <w:szCs w:val="21"/>
              </w:rPr>
              <w:t>掌握出口成本、进口成本核算能力</w:t>
            </w:r>
          </w:p>
          <w:p>
            <w:pPr>
              <w:ind w:left="0" w:firstLine="0"/>
              <w:rPr>
                <w:rFonts w:cs="Times New Roman" w:asciiTheme="minorEastAsia" w:hAnsiTheme="minorEastAsia"/>
                <w:szCs w:val="21"/>
              </w:rPr>
            </w:pPr>
            <w:r>
              <w:rPr>
                <w:rFonts w:hint="eastAsia" w:cs="Times New Roman" w:asciiTheme="minorEastAsia" w:hAnsiTheme="minorEastAsia"/>
                <w:szCs w:val="21"/>
              </w:rPr>
              <w:t>以出口预算表、进口预算表形式，训练学生以总额思维进行成本核算的能力。</w:t>
            </w:r>
          </w:p>
          <w:p>
            <w:pPr>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4．</w:t>
            </w:r>
            <w:r>
              <w:rPr>
                <w:rFonts w:hint="eastAsia" w:cs="Times New Roman" w:asciiTheme="minorEastAsia" w:hAnsiTheme="minorEastAsia"/>
                <w:szCs w:val="21"/>
              </w:rPr>
              <w:t>弱化单据填制要求</w:t>
            </w:r>
          </w:p>
          <w:p>
            <w:pPr>
              <w:ind w:left="1" w:hanging="1"/>
              <w:rPr>
                <w:rFonts w:cs="Times New Roman" w:asciiTheme="minorEastAsia" w:hAnsiTheme="minorEastAsia"/>
                <w:szCs w:val="21"/>
              </w:rPr>
            </w:pPr>
            <w:r>
              <w:rPr>
                <w:rFonts w:hint="eastAsia" w:cs="Times New Roman" w:asciiTheme="minorEastAsia" w:hAnsiTheme="minorEastAsia"/>
                <w:szCs w:val="21"/>
              </w:rPr>
              <w:t>为节约课时，聚焦高层次岗位能力培养，不要求学生填写重复步骤中的重复单据。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2835" w:type="dxa"/>
            <w:gridSpan w:val="2"/>
          </w:tcPr>
          <w:p>
            <w:pPr>
              <w:ind w:left="0" w:firstLine="0"/>
              <w:rPr>
                <w:rFonts w:cs="Times New Roman" w:asciiTheme="minorEastAsia" w:hAnsiTheme="minorEastAsia"/>
                <w:szCs w:val="21"/>
              </w:rPr>
            </w:pPr>
            <w:r>
              <w:rPr>
                <w:rFonts w:hint="eastAsia" w:cs="Times New Roman" w:asciiTheme="minorEastAsia" w:hAnsiTheme="minorEastAsia"/>
                <w:szCs w:val="21"/>
              </w:rPr>
              <w:t>合同签订</w:t>
            </w: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出口及进口预算方法；</w:t>
            </w:r>
          </w:p>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CIF+L/C</w:t>
            </w:r>
            <w:r>
              <w:rPr>
                <w:rFonts w:hint="eastAsia" w:asciiTheme="minorEastAsia" w:hAnsiTheme="minorEastAsia"/>
                <w:szCs w:val="21"/>
              </w:rPr>
              <w:t>业务</w:t>
            </w:r>
            <w:r>
              <w:rPr>
                <w:rFonts w:hint="eastAsia" w:cs="Times New Roman" w:asciiTheme="minorEastAsia" w:hAnsiTheme="minorEastAsia"/>
                <w:szCs w:val="21"/>
              </w:rPr>
              <w:t>装运条款、支付条款、保险条款起草方法</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2835" w:type="dxa"/>
            <w:gridSpan w:val="2"/>
          </w:tcPr>
          <w:p>
            <w:pPr>
              <w:ind w:left="0" w:firstLine="0"/>
              <w:rPr>
                <w:rFonts w:cs="Times New Roman" w:asciiTheme="minorEastAsia" w:hAnsiTheme="minorEastAsia"/>
                <w:szCs w:val="21"/>
              </w:rPr>
            </w:pPr>
            <w:r>
              <w:rPr>
                <w:rFonts w:hint="eastAsia" w:cs="Times New Roman" w:asciiTheme="minorEastAsia" w:hAnsiTheme="minorEastAsia"/>
                <w:szCs w:val="21"/>
              </w:rPr>
              <w:t>信用证的开立</w:t>
            </w:r>
          </w:p>
        </w:tc>
        <w:tc>
          <w:tcPr>
            <w:tcW w:w="2268" w:type="dxa"/>
          </w:tcPr>
          <w:p>
            <w:pPr>
              <w:ind w:left="0" w:firstLine="0"/>
              <w:rPr>
                <w:rFonts w:cs="Times New Roman" w:asciiTheme="minorEastAsia" w:hAnsiTheme="minorEastAsia"/>
                <w:szCs w:val="21"/>
              </w:rPr>
            </w:pPr>
            <w:r>
              <w:rPr>
                <w:rFonts w:hint="eastAsia" w:cs="Times New Roman" w:asciiTheme="minorEastAsia" w:hAnsiTheme="minorEastAsia"/>
                <w:szCs w:val="21"/>
              </w:rPr>
              <w:t>结合信用证开立及后期货物装运、交单结汇流程，学习信用证开立申请书中信用证有效期、最晚装运期条款订立</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bCs/>
                <w:szCs w:val="21"/>
              </w:rPr>
            </w:pPr>
            <w:r>
              <w:rPr>
                <w:rFonts w:hint="eastAsia" w:cs="Times New Roman" w:asciiTheme="minorEastAsia" w:hAnsiTheme="minorEastAsia"/>
                <w:szCs w:val="21"/>
              </w:rPr>
              <w:t>备货</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asciiTheme="minorEastAsia" w:hAnsiTheme="minorEastAsia"/>
                <w:szCs w:val="21"/>
              </w:rPr>
            </w:pPr>
            <w:r>
              <w:rPr>
                <w:rFonts w:hint="eastAsia" w:cs="Times New Roman" w:asciiTheme="minorEastAsia" w:hAnsiTheme="minorEastAsia"/>
                <w:szCs w:val="21"/>
              </w:rPr>
              <w:t>订舱</w:t>
            </w:r>
          </w:p>
        </w:tc>
        <w:tc>
          <w:tcPr>
            <w:tcW w:w="1276" w:type="dxa"/>
          </w:tcPr>
          <w:p>
            <w:pPr>
              <w:ind w:left="0" w:firstLine="0"/>
              <w:rPr>
                <w:rFonts w:asciiTheme="minorEastAsia" w:hAnsiTheme="minorEastAsia"/>
                <w:szCs w:val="21"/>
              </w:rPr>
            </w:pPr>
          </w:p>
        </w:tc>
        <w:tc>
          <w:tcPr>
            <w:tcW w:w="2268" w:type="dxa"/>
          </w:tcPr>
          <w:p>
            <w:pPr>
              <w:ind w:left="0" w:firstLine="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CIF术语下如何订舱</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jc w:val="left"/>
              <w:rPr>
                <w:rFonts w:cs="Times New Roman" w:asciiTheme="minorEastAsia" w:hAnsiTheme="minorEastAsia"/>
                <w:szCs w:val="21"/>
              </w:rPr>
            </w:pPr>
            <w:r>
              <w:rPr>
                <w:rFonts w:hint="eastAsia" w:cs="Times New Roman" w:asciiTheme="minorEastAsia" w:hAnsiTheme="minorEastAsia"/>
                <w:szCs w:val="21"/>
              </w:rPr>
              <w:t>出口报检</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jc w:val="left"/>
              <w:rPr>
                <w:rFonts w:cs="Times New Roman" w:asciiTheme="minorEastAsia" w:hAnsiTheme="minorEastAsia"/>
                <w:szCs w:val="21"/>
              </w:rPr>
            </w:pPr>
            <w:r>
              <w:rPr>
                <w:rFonts w:hint="eastAsia" w:cs="Times New Roman" w:asciiTheme="minorEastAsia" w:hAnsiTheme="minorEastAsia"/>
                <w:szCs w:val="21"/>
              </w:rPr>
              <w:t>出口报关</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办理保险</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货物装运，取回提单</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发送装船通知</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交单结汇</w:t>
            </w:r>
          </w:p>
        </w:tc>
        <w:tc>
          <w:tcPr>
            <w:tcW w:w="1276" w:type="dxa"/>
          </w:tcPr>
          <w:p>
            <w:pPr>
              <w:ind w:left="0" w:firstLine="0"/>
              <w:rPr>
                <w:rFonts w:asciiTheme="minorEastAsia" w:hAnsiTheme="minorEastAsia"/>
                <w:szCs w:val="21"/>
              </w:rPr>
            </w:pP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L/C</w:t>
            </w:r>
            <w:r>
              <w:rPr>
                <w:rFonts w:hint="eastAsia" w:cs="Times New Roman" w:asciiTheme="minorEastAsia" w:hAnsiTheme="minorEastAsia"/>
                <w:szCs w:val="21"/>
              </w:rPr>
              <w:t>方式下交单结汇的特点</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出口收汇核销</w:t>
            </w:r>
          </w:p>
        </w:tc>
        <w:tc>
          <w:tcPr>
            <w:tcW w:w="1276" w:type="dxa"/>
          </w:tcPr>
          <w:p>
            <w:pPr>
              <w:ind w:left="0" w:firstLine="0"/>
              <w:rPr>
                <w:rFonts w:asciiTheme="minorEastAsia" w:hAnsiTheme="minorEastAsia"/>
                <w:szCs w:val="21"/>
              </w:rPr>
            </w:pPr>
            <w:r>
              <w:rPr>
                <w:rFonts w:hint="eastAsia" w:asciiTheme="minorEastAsia" w:hAnsiTheme="minorEastAsia"/>
                <w:szCs w:val="21"/>
              </w:rPr>
              <w:t>付款赎单</w:t>
            </w:r>
          </w:p>
        </w:tc>
        <w:tc>
          <w:tcPr>
            <w:tcW w:w="2268" w:type="dxa"/>
          </w:tcPr>
          <w:p>
            <w:pPr>
              <w:ind w:left="0" w:firstLine="0"/>
              <w:rPr>
                <w:rFonts w:cs="Times New Roman" w:asciiTheme="minorEastAsia" w:hAnsiTheme="minorEastAsia"/>
                <w:szCs w:val="21"/>
              </w:rPr>
            </w:pPr>
            <w:r>
              <w:rPr>
                <w:rFonts w:hint="eastAsia" w:ascii="Times New Roman" w:hAnsi="Times New Roman" w:cs="Times New Roman"/>
                <w:color w:val="000000" w:themeColor="text1"/>
                <w:szCs w:val="21"/>
                <w14:textFill>
                  <w14:solidFill>
                    <w14:schemeClr w14:val="tx1"/>
                  </w14:solidFill>
                </w14:textFill>
              </w:rPr>
              <w:t>L/C</w:t>
            </w:r>
            <w:r>
              <w:rPr>
                <w:rFonts w:hint="eastAsia" w:cs="Times New Roman" w:asciiTheme="minorEastAsia" w:hAnsiTheme="minorEastAsia"/>
                <w:szCs w:val="21"/>
              </w:rPr>
              <w:t>方式下付款的特点</w:t>
            </w: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r>
              <w:rPr>
                <w:rFonts w:hint="eastAsia" w:cs="Times New Roman" w:asciiTheme="minorEastAsia" w:hAnsiTheme="minorEastAsia"/>
                <w:szCs w:val="21"/>
              </w:rPr>
              <w:t>出口退税</w:t>
            </w:r>
          </w:p>
        </w:tc>
        <w:tc>
          <w:tcPr>
            <w:tcW w:w="1276" w:type="dxa"/>
          </w:tcPr>
          <w:p>
            <w:pPr>
              <w:ind w:left="0" w:firstLine="0"/>
              <w:rPr>
                <w:rFonts w:asciiTheme="minorEastAsia" w:hAnsiTheme="minorEastAsia"/>
                <w:szCs w:val="21"/>
              </w:rPr>
            </w:pPr>
            <w:r>
              <w:rPr>
                <w:rFonts w:hint="eastAsia" w:asciiTheme="minorEastAsia" w:hAnsiTheme="minorEastAsia"/>
                <w:szCs w:val="21"/>
              </w:rPr>
              <w:t>进口报检</w:t>
            </w: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p>
        </w:tc>
        <w:tc>
          <w:tcPr>
            <w:tcW w:w="1276" w:type="dxa"/>
          </w:tcPr>
          <w:p>
            <w:pPr>
              <w:ind w:left="0" w:firstLine="0"/>
              <w:rPr>
                <w:rFonts w:asciiTheme="minorEastAsia" w:hAnsiTheme="minorEastAsia"/>
                <w:szCs w:val="21"/>
              </w:rPr>
            </w:pPr>
            <w:r>
              <w:rPr>
                <w:rFonts w:hint="eastAsia" w:asciiTheme="minorEastAsia" w:hAnsiTheme="minorEastAsia"/>
                <w:szCs w:val="21"/>
              </w:rPr>
              <w:t>进口报关</w:t>
            </w: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vMerge w:val="continue"/>
          </w:tcPr>
          <w:p>
            <w:pPr>
              <w:ind w:left="0" w:firstLine="0"/>
              <w:rPr>
                <w:rFonts w:asciiTheme="minorEastAsia" w:hAnsiTheme="minorEastAsia"/>
                <w:szCs w:val="21"/>
              </w:rPr>
            </w:pPr>
          </w:p>
        </w:tc>
        <w:tc>
          <w:tcPr>
            <w:tcW w:w="1559" w:type="dxa"/>
          </w:tcPr>
          <w:p>
            <w:pPr>
              <w:ind w:left="0" w:firstLine="0"/>
              <w:rPr>
                <w:rFonts w:cs="Times New Roman" w:asciiTheme="minorEastAsia" w:hAnsiTheme="minorEastAsia"/>
                <w:szCs w:val="21"/>
              </w:rPr>
            </w:pPr>
          </w:p>
        </w:tc>
        <w:tc>
          <w:tcPr>
            <w:tcW w:w="1276" w:type="dxa"/>
          </w:tcPr>
          <w:p>
            <w:pPr>
              <w:ind w:left="0" w:firstLine="0"/>
              <w:rPr>
                <w:rFonts w:asciiTheme="minorEastAsia" w:hAnsiTheme="minorEastAsia"/>
                <w:szCs w:val="21"/>
              </w:rPr>
            </w:pPr>
            <w:r>
              <w:rPr>
                <w:rFonts w:hint="eastAsia" w:cs="Times New Roman" w:asciiTheme="minorEastAsia" w:hAnsiTheme="minorEastAsia"/>
                <w:szCs w:val="21"/>
              </w:rPr>
              <w:t>提货与销货</w:t>
            </w:r>
          </w:p>
        </w:tc>
        <w:tc>
          <w:tcPr>
            <w:tcW w:w="2268" w:type="dxa"/>
          </w:tcPr>
          <w:p>
            <w:pPr>
              <w:ind w:left="0" w:firstLine="0"/>
              <w:rPr>
                <w:rFonts w:cs="Times New Roman" w:asciiTheme="minorEastAsia" w:hAnsiTheme="minorEastAsia"/>
                <w:szCs w:val="21"/>
              </w:rPr>
            </w:pPr>
          </w:p>
        </w:tc>
        <w:tc>
          <w:tcPr>
            <w:tcW w:w="2835" w:type="dxa"/>
            <w:vMerge w:val="continue"/>
          </w:tcPr>
          <w:p>
            <w:pPr>
              <w:ind w:left="0" w:firstLine="0"/>
              <w:rPr>
                <w:rFonts w:cs="Times New Roman" w:asciiTheme="minorEastAsia" w:hAnsiTheme="minorEastAsia"/>
                <w:szCs w:val="21"/>
              </w:rPr>
            </w:pPr>
          </w:p>
        </w:tc>
      </w:tr>
    </w:tbl>
    <w:p/>
    <w:p>
      <w:pPr>
        <w:spacing w:line="400" w:lineRule="exact"/>
        <w:ind w:left="0" w:firstLine="420" w:firstLineChars="200"/>
        <w:rPr>
          <w:rFonts w:cs="Times New Roman" w:asciiTheme="minorEastAsia" w:hAnsiTheme="minorEastAsia"/>
          <w:szCs w:val="21"/>
        </w:rPr>
      </w:pPr>
      <w:r>
        <w:rPr>
          <w:rFonts w:hint="eastAsia"/>
          <w:szCs w:val="21"/>
          <w:lang w:val="en-US" w:eastAsia="zh-CN"/>
        </w:rPr>
        <w:t xml:space="preserve">3. </w:t>
      </w:r>
      <w:r>
        <w:rPr>
          <w:rFonts w:hint="eastAsia"/>
          <w:szCs w:val="21"/>
        </w:rPr>
        <w:t>学习情境三“</w:t>
      </w:r>
      <w:r>
        <w:rPr>
          <w:rFonts w:ascii="Times New Roman" w:hAnsi="Times New Roman" w:cs="Times New Roman"/>
          <w:color w:val="000000" w:themeColor="text1"/>
          <w:szCs w:val="21"/>
          <w14:textFill>
            <w14:solidFill>
              <w14:schemeClr w14:val="tx1"/>
            </w14:solidFill>
          </w14:textFill>
        </w:rPr>
        <w:t>CFR+D/P at sight</w:t>
      </w:r>
      <w:r>
        <w:rPr>
          <w:rFonts w:hint="eastAsia"/>
          <w:szCs w:val="21"/>
        </w:rPr>
        <w:t>业务”，教学中依然遵循比较学习原则，对业务过程中的“不变”内容直接“放开手”，让学生依据前两个教学情境中习得的经验，思考新业务模式在流程上的特点，通过小组讨论，然后自行完成从合同签订环节开始的业务流程。同时，以情境二中报价与成本核算能力为基础，引入业务磋商尤其是价格磋商能力训练，学习出口商、进口商就某一货物讨价还价的基本技巧。</w:t>
      </w:r>
    </w:p>
    <w:p>
      <w:pPr>
        <w:spacing w:line="400" w:lineRule="exact"/>
        <w:ind w:left="0"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四、学习情境的具体实施</w:t>
      </w:r>
    </w:p>
    <w:p>
      <w:pPr>
        <w:spacing w:line="400" w:lineRule="exact"/>
        <w:ind w:left="0"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（一）开发二级教学材料</w:t>
      </w:r>
    </w:p>
    <w:p>
      <w:pPr>
        <w:spacing w:line="400" w:lineRule="exact"/>
        <w:ind w:left="0" w:firstLine="420" w:firstLineChars="200"/>
        <w:rPr>
          <w:rFonts w:ascii="宋体" w:hAnsi="宋体"/>
          <w:color w:val="000000" w:themeColor="text1"/>
          <w:szCs w:val="21"/>
          <w14:textFill>
            <w14:solidFill>
              <w14:schemeClr w14:val="tx1"/>
            </w14:solidFill>
          </w14:textFill>
        </w:rPr>
      </w:pPr>
      <w:r>
        <w:rPr>
          <w:rFonts w:hint="eastAsia" w:cs="Times New Roman" w:asciiTheme="minorEastAsia" w:hAnsiTheme="minorEastAsia"/>
          <w:szCs w:val="21"/>
        </w:rPr>
        <w:t>为确保上述课程学习情境的实施效果，本课程大力进行了除教材、大纲、实训指导书等</w:t>
      </w:r>
      <w:r>
        <w:rPr>
          <w:rFonts w:hint="eastAsia" w:cs="Times New Roman" w:asciiTheme="minorEastAsia" w:hAnsiTheme="minorEastAsia"/>
          <w:szCs w:val="21"/>
          <w:lang w:val="en-US" w:eastAsia="zh-CN"/>
        </w:rPr>
        <w:t>以外</w:t>
      </w:r>
      <w:r>
        <w:rPr>
          <w:rFonts w:hint="eastAsia" w:cs="Times New Roman" w:asciiTheme="minorEastAsia" w:hAnsiTheme="minorEastAsia"/>
          <w:szCs w:val="21"/>
        </w:rPr>
        <w:t>，针对重要的任务环节，进行了二级实训教学材料开发。例如，表</w:t>
      </w:r>
      <w:r>
        <w:rPr>
          <w:rFonts w:ascii="Times New Roman" w:hAnsi="Times New Roman" w:cs="Times New Roman"/>
          <w:szCs w:val="21"/>
        </w:rPr>
        <w:t>4</w:t>
      </w:r>
      <w:r>
        <w:rPr>
          <w:rFonts w:hint="eastAsia" w:cs="Times New Roman" w:asciiTheme="minorEastAsia" w:hAnsiTheme="minorEastAsia"/>
          <w:szCs w:val="21"/>
        </w:rPr>
        <w:t>“</w:t>
      </w:r>
      <w:r>
        <w:rPr>
          <w:rFonts w:ascii="Times New Roman" w:hAnsi="Times New Roman" w:cs="Times New Roman"/>
          <w:color w:val="000000" w:themeColor="text1"/>
          <w:szCs w:val="21"/>
          <w14:textFill>
            <w14:solidFill>
              <w14:schemeClr w14:val="tx1"/>
            </w14:solidFill>
          </w14:textFill>
        </w:rPr>
        <w:t>CIF+L/C</w:t>
      </w:r>
      <w:r>
        <w:rPr>
          <w:rFonts w:hint="eastAsia" w:ascii="宋体" w:hAnsi="宋体"/>
          <w:color w:val="000000" w:themeColor="text1"/>
          <w:szCs w:val="21"/>
          <w14:textFill>
            <w14:solidFill>
              <w14:schemeClr w14:val="tx1"/>
            </w14:solidFill>
          </w14:textFill>
        </w:rPr>
        <w:t>业务交易磋商信息记录单”，用于学习情境二“交易磋商”环节中的“</w:t>
      </w:r>
      <w:r>
        <w:rPr>
          <w:rFonts w:hint="eastAsia" w:ascii="Times New Roman" w:hAnsi="Times New Roman" w:cs="Times New Roman"/>
          <w:color w:val="000000" w:themeColor="text1"/>
          <w:szCs w:val="21"/>
          <w14:textFill>
            <w14:solidFill>
              <w14:schemeClr w14:val="tx1"/>
            </w14:solidFill>
          </w14:textFill>
        </w:rPr>
        <w:t>CIF</w:t>
      </w:r>
      <w:r>
        <w:rPr>
          <w:rFonts w:hint="eastAsia" w:ascii="宋体" w:hAnsi="宋体"/>
          <w:color w:val="000000" w:themeColor="text1"/>
          <w:szCs w:val="21"/>
          <w14:textFill>
            <w14:solidFill>
              <w14:schemeClr w14:val="tx1"/>
            </w14:solidFill>
          </w14:textFill>
        </w:rPr>
        <w:t>报价核算”任务，该表能够清晰记录学生进行</w:t>
      </w:r>
      <w:r>
        <w:rPr>
          <w:rFonts w:hint="eastAsia" w:ascii="Times New Roman" w:hAnsi="Times New Roman" w:cs="Times New Roman"/>
          <w:color w:val="000000" w:themeColor="text1"/>
          <w:szCs w:val="21"/>
          <w14:textFill>
            <w14:solidFill>
              <w14:schemeClr w14:val="tx1"/>
            </w14:solidFill>
          </w14:textFill>
        </w:rPr>
        <w:t>CIF</w:t>
      </w:r>
      <w:r>
        <w:rPr>
          <w:rFonts w:hint="eastAsia" w:ascii="宋体" w:hAnsi="宋体"/>
          <w:color w:val="000000" w:themeColor="text1"/>
          <w:szCs w:val="21"/>
          <w14:textFill>
            <w14:solidFill>
              <w14:schemeClr w14:val="tx1"/>
            </w14:solidFill>
          </w14:textFill>
        </w:rPr>
        <w:t>报价的过程，既方便教师</w:t>
      </w:r>
      <w:r>
        <w:rPr>
          <w:rFonts w:hint="eastAsia" w:ascii="宋体" w:hAnsi="宋体"/>
          <w:color w:val="000000" w:themeColor="text1"/>
          <w:szCs w:val="21"/>
          <w:lang w:val="en-US" w:eastAsia="zh-CN"/>
          <w14:textFill>
            <w14:solidFill>
              <w14:schemeClr w14:val="tx1"/>
            </w14:solidFill>
          </w14:textFill>
        </w:rPr>
        <w:t>和</w:t>
      </w:r>
      <w:r>
        <w:rPr>
          <w:rFonts w:hint="eastAsia" w:ascii="宋体" w:hAnsi="宋体"/>
          <w:color w:val="000000" w:themeColor="text1"/>
          <w:szCs w:val="21"/>
          <w14:textFill>
            <w14:solidFill>
              <w14:schemeClr w14:val="tx1"/>
            </w14:solidFill>
          </w14:textFill>
        </w:rPr>
        <w:t>学生查错，也是对教学活动的一个有效记录。</w:t>
      </w:r>
    </w:p>
    <w:p>
      <w:pPr>
        <w:spacing w:line="400" w:lineRule="exact"/>
        <w:ind w:left="0"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（二）采用建构主义的教学方法</w:t>
      </w:r>
    </w:p>
    <w:p>
      <w:pPr>
        <w:spacing w:line="400" w:lineRule="exact"/>
        <w:ind w:left="0" w:firstLine="420" w:firstLineChars="200"/>
        <w:rPr>
          <w:rFonts w:ascii="宋体" w:hAnsi="宋体"/>
          <w:color w:val="000000" w:themeColor="text1"/>
          <w:szCs w:val="21"/>
          <w14:textFill>
            <w14:solidFill>
              <w14:schemeClr w14:val="tx1"/>
            </w14:solidFill>
          </w14:textFill>
        </w:rPr>
      </w:pPr>
      <w:r>
        <w:rPr>
          <w:rFonts w:hint="eastAsia" w:cs="Times New Roman" w:asciiTheme="minorEastAsia" w:hAnsiTheme="minorEastAsia"/>
          <w:szCs w:val="21"/>
        </w:rPr>
        <w:t>教学方法上遵循“不愤不启、不悱不发”的教学理念，</w:t>
      </w:r>
      <w:r>
        <w:rPr>
          <w:rFonts w:hint="eastAsia" w:cs="Times New Roman" w:asciiTheme="minorEastAsia" w:hAnsiTheme="minorEastAsia"/>
          <w:szCs w:val="21"/>
          <w:lang w:val="en-US" w:eastAsia="zh-CN"/>
        </w:rPr>
        <w:t>自</w:t>
      </w:r>
      <w:r>
        <w:rPr>
          <w:rFonts w:hint="eastAsia" w:cs="Times New Roman" w:asciiTheme="minorEastAsia" w:hAnsiTheme="minorEastAsia"/>
          <w:szCs w:val="21"/>
        </w:rPr>
        <w:t>始至终贯穿启发式教学。针对学习情境中的重点学习任务，构建了“了解任务-知识回顾-做中学-自我反思-教师总结提升-新任务下的验证”的螺旋式上升的学习路径。学生课前可以通过教师自编的课程实训指导书，提前学习任务导读，了解工作任务，对完成任务所需的学科知识点进行回顾。课堂上，学生在做的过程中以问题</w:t>
      </w:r>
      <w:r>
        <w:rPr>
          <w:rFonts w:hint="eastAsia" w:cs="Times New Roman" w:asciiTheme="minorEastAsia" w:hAnsiTheme="minorEastAsia"/>
          <w:szCs w:val="21"/>
          <w:lang w:val="en-US" w:eastAsia="zh-CN"/>
        </w:rPr>
        <w:t>为</w:t>
      </w:r>
      <w:r>
        <w:rPr>
          <w:rFonts w:hint="eastAsia" w:cs="Times New Roman" w:asciiTheme="minorEastAsia" w:hAnsiTheme="minorEastAsia"/>
          <w:szCs w:val="21"/>
        </w:rPr>
        <w:t>导向，不断思考，教师则根据课堂情况适时进行答疑和点评。针对三个学习情境设计的阶段性考核，帮助学生在一个完整工作任务结束后，进行更加系统地总结。学生</w:t>
      </w:r>
      <w:r>
        <w:rPr>
          <w:rFonts w:hint="eastAsia" w:cs="Times New Roman" w:asciiTheme="minorEastAsia" w:hAnsiTheme="minorEastAsia"/>
          <w:szCs w:val="21"/>
          <w:lang w:val="en-US" w:eastAsia="zh-CN"/>
        </w:rPr>
        <w:t>的</w:t>
      </w:r>
      <w:r>
        <w:rPr>
          <w:rFonts w:hint="eastAsia" w:cs="Times New Roman" w:asciiTheme="minorEastAsia" w:hAnsiTheme="minorEastAsia"/>
          <w:szCs w:val="21"/>
        </w:rPr>
        <w:t>技能在不断思考中获得提升，并在完成新工作任务中得到积极验证，形成了学习的良性循环。</w:t>
      </w:r>
    </w:p>
    <w:p>
      <w:pPr>
        <w:spacing w:line="400" w:lineRule="exact"/>
        <w:ind w:left="0" w:firstLine="422" w:firstLineChars="200"/>
        <w:rPr>
          <w:rFonts w:cs="Times New Roman" w:asciiTheme="minorEastAsia" w:hAnsiTheme="minorEastAsia"/>
          <w:b/>
          <w:szCs w:val="21"/>
        </w:rPr>
      </w:pPr>
      <w:r>
        <w:rPr>
          <w:rFonts w:hint="eastAsia" w:cs="Times New Roman" w:asciiTheme="minorEastAsia" w:hAnsiTheme="minorEastAsia"/>
          <w:b/>
          <w:szCs w:val="21"/>
        </w:rPr>
        <w:t>（三）创新考核内容与方式</w:t>
      </w:r>
    </w:p>
    <w:p>
      <w:pPr>
        <w:spacing w:line="400" w:lineRule="exact"/>
        <w:ind w:left="0" w:firstLine="420" w:firstLineChars="200"/>
        <w:rPr>
          <w:rFonts w:cs="Times New Roman" w:asciiTheme="minorEastAsia" w:hAnsiTheme="minorEastAsia"/>
          <w:szCs w:val="21"/>
        </w:rPr>
      </w:pPr>
      <w:r>
        <w:rPr>
          <w:rFonts w:hint="eastAsia" w:cs="Times New Roman" w:asciiTheme="minorEastAsia" w:hAnsiTheme="minorEastAsia"/>
          <w:szCs w:val="21"/>
        </w:rPr>
        <w:t>课程考核内容与方式的设计，依然要遵循培养学生“举一反三”的工作能力这一课程设计初衷。课程总成绩由平时表现、阶段性考核和期末考核三部分组成，成绩比例分配为</w:t>
      </w:r>
      <w:r>
        <w:rPr>
          <w:rFonts w:hint="eastAsia" w:ascii="Times New Roman" w:hAnsi="Times New Roman" w:cs="Times New Roman"/>
          <w:color w:val="000000" w:themeColor="text1"/>
          <w:szCs w:val="21"/>
          <w14:textFill>
            <w14:solidFill>
              <w14:schemeClr w14:val="tx1"/>
            </w14:solidFill>
          </w14:textFill>
        </w:rPr>
        <w:t>20%、50%和30%。</w:t>
      </w:r>
      <w:r>
        <w:rPr>
          <w:rFonts w:hint="eastAsia" w:cs="Times New Roman" w:asciiTheme="minorEastAsia" w:hAnsiTheme="minorEastAsia"/>
          <w:szCs w:val="21"/>
        </w:rPr>
        <w:t>平时表现主要包出勤、课堂提问等。阶段性考核作为建构主义学习方法中总结提升的一个重要形式，围绕三大学习情境的重点教学内容进行设计，考核学生对不同业务模式下业务流程、报价与成本核算能力的掌握情况。期末考核则要检验学生是否已经具备业务知识与技能的迁移能力。通过替换交易产品、业务模式，考核学生是否能够运用在三大学习情境下掌握的经验，独立完成新的工作任务。</w:t>
      </w:r>
    </w:p>
    <w:p>
      <w:pPr>
        <w:spacing w:line="400" w:lineRule="exact"/>
        <w:ind w:left="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hint="eastAsia" w:ascii="Times New Roman" w:hAnsi="Times New Roman" w:cs="Times New Roman"/>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CIF+L/C</w:t>
      </w:r>
      <w:r>
        <w:rPr>
          <w:rFonts w:hint="eastAsia" w:ascii="宋体" w:hAnsi="宋体"/>
          <w:color w:val="000000" w:themeColor="text1"/>
          <w:szCs w:val="21"/>
          <w14:textFill>
            <w14:solidFill>
              <w14:schemeClr w14:val="tx1"/>
            </w14:solidFill>
          </w14:textFill>
        </w:rPr>
        <w:t>业务交易磋商信息记录单</w:t>
      </w:r>
    </w:p>
    <w:tbl>
      <w:tblPr>
        <w:tblStyle w:val="10"/>
        <w:tblW w:w="8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987"/>
        <w:gridCol w:w="4819"/>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交</w:t>
            </w:r>
          </w:p>
          <w:p>
            <w:pPr>
              <w:spacing w:line="400" w:lineRule="exact"/>
              <w:jc w:val="center"/>
              <w:rPr>
                <w:rFonts w:asciiTheme="minorEastAsia" w:hAnsiTheme="minorEastAsia"/>
                <w:szCs w:val="21"/>
              </w:rPr>
            </w:pPr>
            <w:r>
              <w:rPr>
                <w:rFonts w:hint="eastAsia" w:asciiTheme="minorEastAsia" w:hAnsiTheme="minorEastAsia"/>
                <w:szCs w:val="21"/>
              </w:rPr>
              <w:t>易</w:t>
            </w:r>
          </w:p>
          <w:p>
            <w:pPr>
              <w:spacing w:line="400" w:lineRule="exact"/>
              <w:jc w:val="center"/>
              <w:rPr>
                <w:rFonts w:asciiTheme="minorEastAsia" w:hAnsiTheme="minorEastAsia"/>
                <w:szCs w:val="21"/>
              </w:rPr>
            </w:pPr>
            <w:r>
              <w:rPr>
                <w:rFonts w:hint="eastAsia" w:asciiTheme="minorEastAsia" w:hAnsiTheme="minorEastAsia"/>
                <w:szCs w:val="21"/>
              </w:rPr>
              <w:t>产</w:t>
            </w:r>
          </w:p>
          <w:p>
            <w:pPr>
              <w:spacing w:line="400" w:lineRule="exact"/>
              <w:jc w:val="center"/>
              <w:rPr>
                <w:rFonts w:asciiTheme="minorEastAsia" w:hAnsiTheme="minorEastAsia"/>
                <w:szCs w:val="21"/>
              </w:rPr>
            </w:pPr>
            <w:r>
              <w:rPr>
                <w:rFonts w:hint="eastAsia" w:asciiTheme="minorEastAsia" w:hAnsiTheme="minorEastAsia"/>
                <w:szCs w:val="21"/>
              </w:rPr>
              <w:t>品</w:t>
            </w:r>
          </w:p>
        </w:tc>
        <w:tc>
          <w:tcPr>
            <w:tcW w:w="1987" w:type="dxa"/>
          </w:tcPr>
          <w:p>
            <w:pPr>
              <w:spacing w:line="400" w:lineRule="exact"/>
              <w:rPr>
                <w:rFonts w:asciiTheme="minorEastAsia" w:hAnsiTheme="minorEastAsia"/>
                <w:szCs w:val="21"/>
              </w:rPr>
            </w:pPr>
            <w:r>
              <w:rPr>
                <w:rFonts w:hint="eastAsia" w:asciiTheme="minorEastAsia" w:hAnsiTheme="minorEastAsia"/>
                <w:szCs w:val="21"/>
              </w:rPr>
              <w:t>产品编号</w:t>
            </w:r>
          </w:p>
        </w:tc>
        <w:tc>
          <w:tcPr>
            <w:tcW w:w="5956" w:type="dxa"/>
            <w:gridSpan w:val="2"/>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件数</w:t>
            </w:r>
          </w:p>
        </w:tc>
        <w:tc>
          <w:tcPr>
            <w:tcW w:w="4819" w:type="dxa"/>
          </w:tcPr>
          <w:p>
            <w:pPr>
              <w:spacing w:line="400" w:lineRule="exact"/>
              <w:rPr>
                <w:rFonts w:asciiTheme="minorEastAsia" w:hAnsiTheme="minorEastAsia"/>
                <w:szCs w:val="21"/>
              </w:rPr>
            </w:pPr>
            <w:r>
              <w:rPr>
                <w:rFonts w:hint="eastAsia" w:asciiTheme="minorEastAsia" w:hAnsiTheme="minorEastAsia"/>
                <w:szCs w:val="21"/>
              </w:rPr>
              <w:t>以包装单位表示</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数量</w:t>
            </w:r>
          </w:p>
        </w:tc>
        <w:tc>
          <w:tcPr>
            <w:tcW w:w="4819" w:type="dxa"/>
          </w:tcPr>
          <w:p>
            <w:pPr>
              <w:spacing w:line="400" w:lineRule="exact"/>
              <w:rPr>
                <w:rFonts w:asciiTheme="minorEastAsia" w:hAnsiTheme="minorEastAsia"/>
                <w:szCs w:val="21"/>
              </w:rPr>
            </w:pPr>
            <w:r>
              <w:rPr>
                <w:rFonts w:hint="eastAsia" w:asciiTheme="minorEastAsia" w:hAnsiTheme="minorEastAsia"/>
                <w:szCs w:val="21"/>
              </w:rPr>
              <w:t>以销售单位表示</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jc w:val="left"/>
              <w:rPr>
                <w:rFonts w:asciiTheme="minorEastAsia" w:hAnsiTheme="minorEastAsia"/>
                <w:szCs w:val="21"/>
              </w:rPr>
            </w:pPr>
            <w:r>
              <w:rPr>
                <w:rFonts w:hint="eastAsia" w:asciiTheme="minorEastAsia" w:hAnsiTheme="minorEastAsia"/>
                <w:szCs w:val="21"/>
              </w:rPr>
              <w:t>货物实际的总体积</w:t>
            </w:r>
          </w:p>
        </w:tc>
        <w:tc>
          <w:tcPr>
            <w:tcW w:w="4819" w:type="dxa"/>
          </w:tcPr>
          <w:p>
            <w:pPr>
              <w:spacing w:line="40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件数</w:t>
            </w:r>
            <w:r>
              <w:rPr>
                <w:rFonts w:asciiTheme="minorEastAsia" w:hAnsiTheme="minorEastAsia"/>
                <w:szCs w:val="21"/>
              </w:rPr>
              <w:t>*</w:t>
            </w:r>
            <w:r>
              <w:rPr>
                <w:rFonts w:hint="eastAsia" w:asciiTheme="minorEastAsia" w:hAnsiTheme="minorEastAsia"/>
                <w:szCs w:val="21"/>
              </w:rPr>
              <w:t>单个包装的体积</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货物实际的总毛重</w:t>
            </w:r>
          </w:p>
        </w:tc>
        <w:tc>
          <w:tcPr>
            <w:tcW w:w="4819" w:type="dxa"/>
          </w:tcPr>
          <w:p>
            <w:pPr>
              <w:spacing w:line="40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件数</w:t>
            </w:r>
            <w:r>
              <w:rPr>
                <w:rFonts w:asciiTheme="minorEastAsia" w:hAnsiTheme="minorEastAsia"/>
                <w:szCs w:val="21"/>
              </w:rPr>
              <w:t>*</w:t>
            </w:r>
            <w:r>
              <w:rPr>
                <w:rFonts w:hint="eastAsia" w:asciiTheme="minorEastAsia" w:hAnsiTheme="minorEastAsia"/>
                <w:szCs w:val="21"/>
              </w:rPr>
              <w:t>单个包装的毛重</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货物实际的总净重</w:t>
            </w:r>
          </w:p>
        </w:tc>
        <w:tc>
          <w:tcPr>
            <w:tcW w:w="4819" w:type="dxa"/>
          </w:tcPr>
          <w:p>
            <w:pPr>
              <w:spacing w:line="40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件数</w:t>
            </w:r>
            <w:r>
              <w:rPr>
                <w:rFonts w:asciiTheme="minorEastAsia" w:hAnsiTheme="minorEastAsia"/>
                <w:szCs w:val="21"/>
              </w:rPr>
              <w:t>*</w:t>
            </w:r>
            <w:r>
              <w:rPr>
                <w:rFonts w:hint="eastAsia" w:asciiTheme="minorEastAsia" w:hAnsiTheme="minorEastAsia"/>
                <w:szCs w:val="21"/>
              </w:rPr>
              <w:t>单个包装的净重</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出</w:t>
            </w:r>
          </w:p>
          <w:p>
            <w:pPr>
              <w:spacing w:line="400" w:lineRule="exact"/>
              <w:jc w:val="center"/>
              <w:rPr>
                <w:rFonts w:asciiTheme="minorEastAsia" w:hAnsiTheme="minorEastAsia"/>
                <w:szCs w:val="21"/>
              </w:rPr>
            </w:pPr>
            <w:r>
              <w:rPr>
                <w:rFonts w:hint="eastAsia" w:asciiTheme="minorEastAsia" w:hAnsiTheme="minorEastAsia"/>
                <w:szCs w:val="21"/>
              </w:rPr>
              <w:t>口</w:t>
            </w:r>
          </w:p>
          <w:p>
            <w:pPr>
              <w:spacing w:line="400" w:lineRule="exact"/>
              <w:jc w:val="center"/>
              <w:rPr>
                <w:rFonts w:asciiTheme="minorEastAsia" w:hAnsiTheme="minorEastAsia"/>
                <w:szCs w:val="21"/>
              </w:rPr>
            </w:pPr>
            <w:r>
              <w:rPr>
                <w:rFonts w:hint="eastAsia" w:asciiTheme="minorEastAsia" w:hAnsiTheme="minorEastAsia"/>
                <w:szCs w:val="21"/>
              </w:rPr>
              <w:t>商</w:t>
            </w:r>
          </w:p>
          <w:p>
            <w:pPr>
              <w:spacing w:line="400" w:lineRule="exact"/>
              <w:jc w:val="center"/>
              <w:rPr>
                <w:rFonts w:ascii="Times New Roman" w:hAnsi="Times New Roman" w:cs="Times New Roman"/>
                <w:szCs w:val="21"/>
              </w:rPr>
            </w:pPr>
            <w:r>
              <w:rPr>
                <w:rFonts w:ascii="Times New Roman" w:hAnsi="Times New Roman" w:cs="Times New Roman"/>
                <w:szCs w:val="21"/>
              </w:rPr>
              <w:t>CIF</w:t>
            </w:r>
          </w:p>
          <w:p>
            <w:pPr>
              <w:spacing w:line="400" w:lineRule="exact"/>
              <w:jc w:val="center"/>
              <w:rPr>
                <w:rFonts w:asciiTheme="minorEastAsia" w:hAnsiTheme="minorEastAsia"/>
                <w:szCs w:val="21"/>
              </w:rPr>
            </w:pPr>
            <w:r>
              <w:rPr>
                <w:rFonts w:hint="eastAsia" w:asciiTheme="minorEastAsia" w:hAnsiTheme="minorEastAsia"/>
                <w:szCs w:val="21"/>
              </w:rPr>
              <w:t>报</w:t>
            </w:r>
          </w:p>
          <w:p>
            <w:pPr>
              <w:spacing w:line="400" w:lineRule="exact"/>
              <w:jc w:val="center"/>
              <w:rPr>
                <w:rFonts w:asciiTheme="minorEastAsia" w:hAnsiTheme="minorEastAsia"/>
                <w:szCs w:val="21"/>
              </w:rPr>
            </w:pPr>
            <w:r>
              <w:rPr>
                <w:rFonts w:hint="eastAsia" w:asciiTheme="minorEastAsia" w:hAnsiTheme="minorEastAsia"/>
                <w:szCs w:val="21"/>
              </w:rPr>
              <w:t>价</w:t>
            </w:r>
          </w:p>
          <w:p>
            <w:pPr>
              <w:spacing w:line="400" w:lineRule="exact"/>
              <w:jc w:val="center"/>
              <w:rPr>
                <w:rFonts w:asciiTheme="minorEastAsia" w:hAnsiTheme="minorEastAsia"/>
                <w:szCs w:val="21"/>
              </w:rPr>
            </w:pPr>
            <w:r>
              <w:rPr>
                <w:rFonts w:hint="eastAsia" w:asciiTheme="minorEastAsia" w:hAnsiTheme="minorEastAsia"/>
                <w:szCs w:val="21"/>
              </w:rPr>
              <w:t>核</w:t>
            </w:r>
          </w:p>
          <w:p>
            <w:pPr>
              <w:spacing w:line="400" w:lineRule="exact"/>
              <w:jc w:val="center"/>
              <w:rPr>
                <w:rFonts w:asciiTheme="minorEastAsia" w:hAnsiTheme="minorEastAsia"/>
                <w:szCs w:val="21"/>
              </w:rPr>
            </w:pPr>
            <w:r>
              <w:rPr>
                <w:rFonts w:hint="eastAsia" w:asciiTheme="minorEastAsia" w:hAnsiTheme="minorEastAsia"/>
                <w:szCs w:val="21"/>
              </w:rPr>
              <w:t>算</w:t>
            </w:r>
          </w:p>
        </w:tc>
        <w:tc>
          <w:tcPr>
            <w:tcW w:w="1987" w:type="dxa"/>
          </w:tcPr>
          <w:p>
            <w:pPr>
              <w:spacing w:line="400" w:lineRule="exact"/>
              <w:rPr>
                <w:rFonts w:asciiTheme="minorEastAsia" w:hAnsiTheme="minorEastAsia"/>
                <w:szCs w:val="21"/>
              </w:rPr>
            </w:pPr>
            <w:r>
              <w:rPr>
                <w:rFonts w:hint="eastAsia" w:asciiTheme="minorEastAsia" w:hAnsiTheme="minorEastAsia"/>
                <w:szCs w:val="21"/>
              </w:rPr>
              <w:t>生产成本</w:t>
            </w:r>
          </w:p>
        </w:tc>
        <w:tc>
          <w:tcPr>
            <w:tcW w:w="4819" w:type="dxa"/>
          </w:tcPr>
          <w:p>
            <w:pPr>
              <w:spacing w:line="400" w:lineRule="exact"/>
              <w:rPr>
                <w:rFonts w:asciiTheme="minorEastAsia" w:hAnsiTheme="minorEastAsia"/>
                <w:szCs w:val="21"/>
              </w:rPr>
            </w:pPr>
            <w:r>
              <w:rPr>
                <w:rFonts w:hint="eastAsia" w:asciiTheme="minorEastAsia" w:hAnsiTheme="minorEastAsia"/>
                <w:szCs w:val="21"/>
              </w:rPr>
              <w:t>货物单位生产成本，单位是指销售单位</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采购成本</w:t>
            </w:r>
          </w:p>
          <w:p>
            <w:pPr>
              <w:spacing w:line="400" w:lineRule="exact"/>
              <w:rPr>
                <w:rFonts w:asciiTheme="minorEastAsia" w:hAnsiTheme="minorEastAsia"/>
                <w:szCs w:val="21"/>
              </w:rPr>
            </w:pPr>
            <w:r>
              <w:rPr>
                <w:rFonts w:hint="eastAsia" w:asciiTheme="minorEastAsia" w:hAnsiTheme="minorEastAsia"/>
                <w:szCs w:val="21"/>
              </w:rPr>
              <w:t>（即工厂报价）</w:t>
            </w:r>
          </w:p>
        </w:tc>
        <w:tc>
          <w:tcPr>
            <w:tcW w:w="4819" w:type="dxa"/>
          </w:tcPr>
          <w:p>
            <w:pPr>
              <w:spacing w:line="400" w:lineRule="exact"/>
              <w:rPr>
                <w:rFonts w:asciiTheme="minorEastAsia" w:hAnsiTheme="minorEastAsia"/>
                <w:szCs w:val="21"/>
              </w:rPr>
            </w:pPr>
            <w:r>
              <w:rPr>
                <w:rFonts w:hint="eastAsia" w:asciiTheme="minorEastAsia" w:hAnsiTheme="minorEastAsia"/>
                <w:szCs w:val="21"/>
              </w:rPr>
              <w:t>将采购成本设为</w:t>
            </w:r>
            <w:r>
              <w:rPr>
                <w:rFonts w:ascii="Times New Roman" w:hAnsi="Times New Roman" w:cs="Times New Roman"/>
                <w:color w:val="000000" w:themeColor="text1"/>
                <w:szCs w:val="21"/>
                <w14:textFill>
                  <w14:solidFill>
                    <w14:schemeClr w14:val="tx1"/>
                  </w14:solidFill>
                </w14:textFill>
              </w:rPr>
              <w:t>X</w:t>
            </w:r>
            <w:r>
              <w:rPr>
                <w:rFonts w:hint="eastAsia" w:asciiTheme="minorEastAsia" w:hAnsiTheme="minorEastAsia"/>
                <w:szCs w:val="21"/>
              </w:rPr>
              <w:t>，</w:t>
            </w:r>
          </w:p>
          <w:p>
            <w:pPr>
              <w:spacing w:line="400" w:lineRule="exact"/>
              <w:rPr>
                <w:rFonts w:asciiTheme="minorEastAsia" w:hAnsiTheme="minorEastAsia"/>
                <w:szCs w:val="21"/>
              </w:rPr>
            </w:pPr>
            <w:r>
              <w:rPr>
                <w:rFonts w:ascii="Times New Roman" w:hAnsi="Times New Roman" w:cs="Times New Roman"/>
                <w:color w:val="000000" w:themeColor="text1"/>
                <w:szCs w:val="21"/>
                <w14:textFill>
                  <w14:solidFill>
                    <w14:schemeClr w14:val="tx1"/>
                  </w14:solidFill>
                </w14:textFill>
              </w:rPr>
              <w:t>X</w:t>
            </w:r>
            <w:r>
              <w:rPr>
                <w:rFonts w:asciiTheme="minorEastAsia" w:hAnsiTheme="minorEastAsia"/>
                <w:szCs w:val="21"/>
              </w:rPr>
              <w:t>=</w:t>
            </w:r>
            <w:r>
              <w:rPr>
                <w:rFonts w:hint="eastAsia" w:asciiTheme="minorEastAsia" w:hAnsiTheme="minorEastAsia"/>
                <w:szCs w:val="21"/>
              </w:rPr>
              <w:t>单位生产成本</w:t>
            </w:r>
            <w:r>
              <w:rPr>
                <w:rFonts w:ascii="Times New Roman" w:hAnsi="Times New Roman" w:cs="Times New Roman"/>
                <w:color w:val="000000" w:themeColor="text1"/>
                <w:szCs w:val="21"/>
                <w14:textFill>
                  <w14:solidFill>
                    <w14:schemeClr w14:val="tx1"/>
                  </w14:solidFill>
                </w14:textFill>
              </w:rPr>
              <w:t>+5%X+17%X+PX</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vAlign w:val="center"/>
          </w:tcPr>
          <w:p>
            <w:pPr>
              <w:spacing w:line="400" w:lineRule="exact"/>
              <w:rPr>
                <w:rFonts w:asciiTheme="minorEastAsia" w:hAnsiTheme="minorEastAsia"/>
                <w:szCs w:val="21"/>
              </w:rPr>
            </w:pPr>
            <w:r>
              <w:rPr>
                <w:rFonts w:hint="eastAsia" w:asciiTheme="minorEastAsia" w:hAnsiTheme="minorEastAsia"/>
                <w:szCs w:val="21"/>
              </w:rPr>
              <w:t>实际采购成本</w:t>
            </w:r>
          </w:p>
        </w:tc>
        <w:tc>
          <w:tcPr>
            <w:tcW w:w="4819" w:type="dxa"/>
          </w:tcPr>
          <w:p>
            <w:pPr>
              <w:spacing w:line="40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采购成本</w:t>
            </w: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17%-</w:t>
            </w:r>
            <w:r>
              <w:rPr>
                <w:rFonts w:hint="eastAsia" w:ascii="Times New Roman" w:hAnsi="Times New Roman" w:cs="Times New Roman"/>
                <w:color w:val="000000" w:themeColor="text1"/>
                <w:szCs w:val="21"/>
                <w14:textFill>
                  <w14:solidFill>
                    <w14:schemeClr w14:val="tx1"/>
                  </w14:solidFill>
                </w14:textFill>
              </w:rPr>
              <w:t>出口退税率）</w:t>
            </w:r>
            <w:r>
              <w:rPr>
                <w:rFonts w:ascii="Times New Roman" w:hAnsi="Times New Roman" w:cs="Times New Roman"/>
                <w:color w:val="000000" w:themeColor="text1"/>
                <w:szCs w:val="21"/>
                <w14:textFill>
                  <w14:solidFill>
                    <w14:schemeClr w14:val="tx1"/>
                  </w14:solidFill>
                </w14:textFill>
              </w:rPr>
              <w:t>]/1.17</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国内运费</w:t>
            </w:r>
          </w:p>
        </w:tc>
        <w:tc>
          <w:tcPr>
            <w:tcW w:w="4819" w:type="dxa"/>
          </w:tcPr>
          <w:p>
            <w:pPr>
              <w:spacing w:line="40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货物实际总体积</w:t>
            </w:r>
            <w:r>
              <w:rPr>
                <w:rFonts w:asciiTheme="minorEastAsia" w:hAnsiTheme="minorEastAsia"/>
                <w:szCs w:val="21"/>
              </w:rPr>
              <w:t>*</w:t>
            </w:r>
            <w:r>
              <w:rPr>
                <w:rFonts w:ascii="Times New Roman" w:hAnsi="Times New Roman" w:cs="Times New Roman"/>
                <w:color w:val="000000" w:themeColor="text1"/>
                <w:szCs w:val="21"/>
                <w14:textFill>
                  <w14:solidFill>
                    <w14:schemeClr w14:val="tx1"/>
                  </w14:solidFill>
                </w14:textFill>
              </w:rPr>
              <w:t>60</w:t>
            </w:r>
            <w:r>
              <w:rPr>
                <w:rFonts w:hint="eastAsia" w:asciiTheme="minorEastAsia" w:hAnsiTheme="minorEastAsia"/>
                <w:szCs w:val="21"/>
              </w:rPr>
              <w:t>元</w:t>
            </w:r>
            <w:r>
              <w:rPr>
                <w:rFonts w:asciiTheme="minorEastAsia" w:hAnsiTheme="minorEastAsia"/>
                <w:szCs w:val="21"/>
              </w:rPr>
              <w:t>/</w:t>
            </w:r>
            <w:r>
              <w:rPr>
                <w:rFonts w:hint="eastAsia" w:asciiTheme="minorEastAsia" w:hAnsiTheme="minorEastAsia"/>
                <w:szCs w:val="21"/>
              </w:rPr>
              <w:t>立方米</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报检费</w:t>
            </w:r>
          </w:p>
        </w:tc>
        <w:tc>
          <w:tcPr>
            <w:tcW w:w="4819" w:type="dxa"/>
          </w:tcPr>
          <w:p>
            <w:pPr>
              <w:spacing w:line="400" w:lineRule="exact"/>
              <w:rPr>
                <w:rFonts w:asciiTheme="minorEastAsia" w:hAnsiTheme="minorEastAsia"/>
                <w:szCs w:val="21"/>
              </w:rPr>
            </w:pPr>
            <w:r>
              <w:rPr>
                <w:rFonts w:hint="eastAsia" w:asciiTheme="minorEastAsia" w:hAnsiTheme="minorEastAsia"/>
                <w:szCs w:val="21"/>
              </w:rPr>
              <w:t>货物是否需要出口报检，一项证书</w:t>
            </w:r>
            <w:r>
              <w:rPr>
                <w:rFonts w:ascii="Times New Roman" w:hAnsi="Times New Roman" w:cs="Times New Roman"/>
                <w:color w:val="000000" w:themeColor="text1"/>
                <w:szCs w:val="21"/>
                <w14:textFill>
                  <w14:solidFill>
                    <w14:schemeClr w14:val="tx1"/>
                  </w14:solidFill>
                </w14:textFill>
              </w:rPr>
              <w:t>200</w:t>
            </w:r>
            <w:r>
              <w:rPr>
                <w:rFonts w:hint="eastAsia" w:ascii="Times New Roman" w:hAnsi="Times New Roman" w:cs="Times New Roman"/>
                <w:color w:val="000000" w:themeColor="text1"/>
                <w:szCs w:val="21"/>
                <w14:textFill>
                  <w14:solidFill>
                    <w14:schemeClr w14:val="tx1"/>
                  </w14:solidFill>
                </w14:textFill>
              </w:rPr>
              <w:t>元</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trPr>
        <w:tc>
          <w:tcPr>
            <w:tcW w:w="815" w:type="dxa"/>
            <w:vMerge w:val="continue"/>
          </w:tcPr>
          <w:p>
            <w:pPr>
              <w:spacing w:line="400" w:lineRule="exact"/>
              <w:rPr>
                <w:rFonts w:asciiTheme="minorEastAsia" w:hAnsiTheme="minorEastAsia"/>
                <w:szCs w:val="21"/>
              </w:rPr>
            </w:pPr>
          </w:p>
        </w:tc>
        <w:tc>
          <w:tcPr>
            <w:tcW w:w="1987" w:type="dxa"/>
          </w:tcPr>
          <w:p>
            <w:pPr>
              <w:spacing w:line="400" w:lineRule="exact"/>
              <w:rPr>
                <w:rFonts w:asciiTheme="minorEastAsia" w:hAnsiTheme="minorEastAsia"/>
                <w:szCs w:val="21"/>
              </w:rPr>
            </w:pPr>
            <w:r>
              <w:rPr>
                <w:rFonts w:hint="eastAsia" w:asciiTheme="minorEastAsia" w:hAnsiTheme="minorEastAsia"/>
                <w:szCs w:val="21"/>
              </w:rPr>
              <w:t>报关费</w:t>
            </w:r>
          </w:p>
        </w:tc>
        <w:tc>
          <w:tcPr>
            <w:tcW w:w="4819" w:type="dxa"/>
          </w:tcPr>
          <w:p>
            <w:pPr>
              <w:spacing w:line="400" w:lineRule="exact"/>
              <w:rPr>
                <w:rFonts w:asciiTheme="minorEastAsia" w:hAnsiTheme="minorEastAsia"/>
                <w:szCs w:val="21"/>
              </w:rPr>
            </w:pPr>
            <w:r>
              <w:rPr>
                <w:rFonts w:ascii="Times New Roman" w:hAnsi="Times New Roman" w:cs="Times New Roman"/>
                <w:color w:val="000000" w:themeColor="text1"/>
                <w:szCs w:val="21"/>
                <w14:textFill>
                  <w14:solidFill>
                    <w14:schemeClr w14:val="tx1"/>
                  </w14:solidFill>
                </w14:textFill>
              </w:rPr>
              <w:t>200</w:t>
            </w:r>
            <w:r>
              <w:rPr>
                <w:rFonts w:hint="eastAsia" w:asciiTheme="minorEastAsia" w:hAnsiTheme="minorEastAsia"/>
                <w:szCs w:val="21"/>
              </w:rPr>
              <w:t>元</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815" w:type="dxa"/>
            <w:vMerge w:val="continue"/>
          </w:tcPr>
          <w:p>
            <w:pPr>
              <w:spacing w:line="400" w:lineRule="exact"/>
              <w:rPr>
                <w:rFonts w:asciiTheme="minorEastAsia" w:hAnsiTheme="minorEastAsia"/>
                <w:szCs w:val="21"/>
              </w:rPr>
            </w:pPr>
          </w:p>
        </w:tc>
        <w:tc>
          <w:tcPr>
            <w:tcW w:w="1987" w:type="dxa"/>
            <w:vAlign w:val="center"/>
          </w:tcPr>
          <w:p>
            <w:pPr>
              <w:spacing w:line="400" w:lineRule="exact"/>
              <w:rPr>
                <w:rFonts w:asciiTheme="minorEastAsia" w:hAnsiTheme="minorEastAsia"/>
                <w:szCs w:val="21"/>
              </w:rPr>
            </w:pPr>
            <w:r>
              <w:rPr>
                <w:rFonts w:hint="eastAsia" w:asciiTheme="minorEastAsia" w:hAnsiTheme="minorEastAsia"/>
                <w:szCs w:val="21"/>
              </w:rPr>
              <w:t>海运费</w:t>
            </w:r>
          </w:p>
        </w:tc>
        <w:tc>
          <w:tcPr>
            <w:tcW w:w="4819" w:type="dxa"/>
          </w:tcPr>
          <w:p>
            <w:pPr>
              <w:spacing w:line="400" w:lineRule="exact"/>
              <w:rPr>
                <w:rFonts w:asciiTheme="minorEastAsia" w:hAnsiTheme="minorEastAsia"/>
                <w:szCs w:val="21"/>
              </w:rPr>
            </w:pPr>
            <w:r>
              <w:rPr>
                <w:rFonts w:hint="eastAsia" w:asciiTheme="minorEastAsia" w:hAnsiTheme="minorEastAsia"/>
                <w:szCs w:val="21"/>
              </w:rPr>
              <w:t>请记录装运港、目的港、拼箱或整箱、运费</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vAlign w:val="center"/>
          </w:tcPr>
          <w:p>
            <w:pPr>
              <w:spacing w:line="400" w:lineRule="exact"/>
              <w:rPr>
                <w:rFonts w:asciiTheme="minorEastAsia" w:hAnsiTheme="minorEastAsia"/>
                <w:szCs w:val="21"/>
              </w:rPr>
            </w:pPr>
            <w:r>
              <w:rPr>
                <w:rFonts w:hint="eastAsia" w:asciiTheme="minorEastAsia" w:hAnsiTheme="minorEastAsia"/>
                <w:szCs w:val="21"/>
              </w:rPr>
              <w:t>保险费</w:t>
            </w:r>
          </w:p>
        </w:tc>
        <w:tc>
          <w:tcPr>
            <w:tcW w:w="4819" w:type="dxa"/>
          </w:tcPr>
          <w:p>
            <w:pPr>
              <w:spacing w:line="400" w:lineRule="exact"/>
              <w:rPr>
                <w:rFonts w:asciiTheme="minorEastAsia" w:hAnsiTheme="minorEastAsia"/>
                <w:szCs w:val="21"/>
              </w:rPr>
            </w:pPr>
            <w:r>
              <w:rPr>
                <w:rFonts w:hint="eastAsia" w:asciiTheme="minorEastAsia" w:hAnsiTheme="minorEastAsia"/>
                <w:szCs w:val="21"/>
              </w:rPr>
              <w:t>进出口商协商要投保的险别，请记录险别和费率</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trPr>
        <w:tc>
          <w:tcPr>
            <w:tcW w:w="815" w:type="dxa"/>
            <w:vMerge w:val="continue"/>
          </w:tcPr>
          <w:p>
            <w:pPr>
              <w:spacing w:line="400" w:lineRule="exact"/>
              <w:rPr>
                <w:rFonts w:asciiTheme="minorEastAsia" w:hAnsiTheme="minorEastAsia"/>
                <w:szCs w:val="21"/>
              </w:rPr>
            </w:pPr>
          </w:p>
        </w:tc>
        <w:tc>
          <w:tcPr>
            <w:tcW w:w="1987" w:type="dxa"/>
            <w:vAlign w:val="center"/>
          </w:tcPr>
          <w:p>
            <w:pPr>
              <w:spacing w:line="400" w:lineRule="exact"/>
              <w:rPr>
                <w:rFonts w:asciiTheme="minorEastAsia" w:hAnsiTheme="minorEastAsia"/>
                <w:szCs w:val="21"/>
              </w:rPr>
            </w:pPr>
            <w:r>
              <w:rPr>
                <w:rFonts w:hint="eastAsia" w:asciiTheme="minorEastAsia" w:hAnsiTheme="minorEastAsia"/>
                <w:szCs w:val="21"/>
              </w:rPr>
              <w:t>管理费</w:t>
            </w:r>
          </w:p>
        </w:tc>
        <w:tc>
          <w:tcPr>
            <w:tcW w:w="4819" w:type="dxa"/>
          </w:tcPr>
          <w:p>
            <w:pPr>
              <w:spacing w:line="400" w:lineRule="exact"/>
              <w:rPr>
                <w:rFonts w:asciiTheme="minorEastAsia" w:hAnsiTheme="minorEastAsia"/>
                <w:szCs w:val="21"/>
              </w:rPr>
            </w:pPr>
            <w:r>
              <w:rPr>
                <w:rFonts w:hint="eastAsia" w:asciiTheme="minorEastAsia" w:hAnsiTheme="minorEastAsia"/>
                <w:szCs w:val="21"/>
              </w:rPr>
              <w:t>合同金额的</w:t>
            </w:r>
            <w:r>
              <w:rPr>
                <w:rFonts w:ascii="Times New Roman" w:hAnsi="Times New Roman" w:cs="Times New Roman"/>
                <w:color w:val="000000" w:themeColor="text1"/>
                <w:szCs w:val="21"/>
                <w14:textFill>
                  <w14:solidFill>
                    <w14:schemeClr w14:val="tx1"/>
                  </w14:solidFill>
                </w14:textFill>
              </w:rPr>
              <w:t>5%</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5" w:type="dxa"/>
            <w:vMerge w:val="continue"/>
          </w:tcPr>
          <w:p>
            <w:pPr>
              <w:spacing w:line="400" w:lineRule="exact"/>
              <w:rPr>
                <w:rFonts w:asciiTheme="minorEastAsia" w:hAnsiTheme="minorEastAsia"/>
                <w:szCs w:val="21"/>
              </w:rPr>
            </w:pPr>
          </w:p>
        </w:tc>
        <w:tc>
          <w:tcPr>
            <w:tcW w:w="1987" w:type="dxa"/>
            <w:vAlign w:val="center"/>
          </w:tcPr>
          <w:p>
            <w:pPr>
              <w:spacing w:line="400" w:lineRule="exact"/>
              <w:rPr>
                <w:rFonts w:asciiTheme="minorEastAsia" w:hAnsiTheme="minorEastAsia"/>
                <w:szCs w:val="21"/>
              </w:rPr>
            </w:pPr>
            <w:r>
              <w:rPr>
                <w:rFonts w:hint="eastAsia" w:asciiTheme="minorEastAsia" w:hAnsiTheme="minorEastAsia"/>
                <w:szCs w:val="21"/>
              </w:rPr>
              <w:t>银行费用</w:t>
            </w:r>
          </w:p>
        </w:tc>
        <w:tc>
          <w:tcPr>
            <w:tcW w:w="4819" w:type="dxa"/>
          </w:tcPr>
          <w:p>
            <w:pPr>
              <w:spacing w:line="400" w:lineRule="exact"/>
              <w:ind w:left="0" w:firstLine="0"/>
              <w:jc w:val="left"/>
              <w:rPr>
                <w:rFonts w:asciiTheme="minorEastAsia" w:hAnsiTheme="minorEastAsia"/>
                <w:szCs w:val="21"/>
              </w:rPr>
            </w:pPr>
            <w:r>
              <w:rPr>
                <w:rFonts w:ascii="Times New Roman" w:hAnsi="Times New Roman" w:cs="Times New Roman"/>
                <w:color w:val="000000" w:themeColor="text1"/>
                <w:szCs w:val="21"/>
                <w14:textFill>
                  <w14:solidFill>
                    <w14:schemeClr w14:val="tx1"/>
                  </w14:solidFill>
                </w14:textFill>
              </w:rPr>
              <w:t>L/C</w:t>
            </w:r>
            <w:r>
              <w:rPr>
                <w:rFonts w:hint="eastAsia" w:asciiTheme="minorEastAsia" w:hAnsiTheme="minorEastAsia"/>
                <w:szCs w:val="21"/>
              </w:rPr>
              <w:t>方式下，出口商要承担信用证通知费和议付费</w:t>
            </w:r>
            <w:r>
              <w:rPr>
                <w:rFonts w:asciiTheme="minorEastAsia" w:hAnsiTheme="minorEastAsia"/>
                <w:szCs w:val="21"/>
              </w:rPr>
              <w:t xml:space="preserve"> </w:t>
            </w:r>
          </w:p>
        </w:tc>
        <w:tc>
          <w:tcPr>
            <w:tcW w:w="1137" w:type="dxa"/>
          </w:tcPr>
          <w:p>
            <w:pPr>
              <w:spacing w:line="400" w:lineRule="exac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58" w:type="dxa"/>
            <w:gridSpan w:val="4"/>
          </w:tcPr>
          <w:p>
            <w:pPr>
              <w:rPr>
                <w:rFonts w:asciiTheme="minorEastAsia" w:hAnsiTheme="minorEastAsia"/>
                <w:szCs w:val="21"/>
              </w:rPr>
            </w:pPr>
            <w:r>
              <w:rPr>
                <w:rFonts w:ascii="Times New Roman" w:hAnsi="Times New Roman" w:cs="Times New Roman"/>
                <w:color w:val="000000" w:themeColor="text1"/>
                <w:szCs w:val="21"/>
                <w14:textFill>
                  <w14:solidFill>
                    <w14:schemeClr w14:val="tx1"/>
                  </w14:solidFill>
                </w14:textFill>
              </w:rPr>
              <w:t>CIF</w:t>
            </w:r>
            <w:r>
              <w:rPr>
                <w:rFonts w:asciiTheme="minorEastAsia" w:hAnsiTheme="minorEastAsia"/>
                <w:szCs w:val="21"/>
              </w:rPr>
              <w:t>=(</w:t>
            </w:r>
            <w:r>
              <w:rPr>
                <w:rFonts w:hint="eastAsia" w:asciiTheme="minorEastAsia" w:hAnsiTheme="minorEastAsia"/>
                <w:szCs w:val="21"/>
              </w:rPr>
              <w:t>实际采购成本</w:t>
            </w:r>
            <w:r>
              <w:rPr>
                <w:rFonts w:asciiTheme="minorEastAsia" w:hAnsiTheme="minorEastAsia"/>
                <w:szCs w:val="21"/>
              </w:rPr>
              <w:t>+</w:t>
            </w:r>
            <w:r>
              <w:rPr>
                <w:rFonts w:hint="eastAsia" w:asciiTheme="minorEastAsia" w:hAnsiTheme="minorEastAsia"/>
                <w:position w:val="-26"/>
                <w:szCs w:val="21"/>
              </w:rPr>
              <w:object>
                <v:shape id="_x0000_i1025" o:spt="75" type="#_x0000_t75" style="height:28.5pt;width:4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heme="minorEastAsia" w:hAnsiTheme="minorEastAsia"/>
                <w:szCs w:val="21"/>
              </w:rPr>
              <w:t>+</w:t>
            </w:r>
            <w:r>
              <w:rPr>
                <w:rFonts w:hint="eastAsia" w:asciiTheme="minorEastAsia" w:hAnsiTheme="minorEastAsia"/>
                <w:position w:val="-26"/>
                <w:szCs w:val="21"/>
              </w:rPr>
              <w:object>
                <v:shape id="_x0000_i1026" o:spt="75" type="#_x0000_t75" style="height:30pt;width:60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heme="minorEastAsia" w:hAnsiTheme="minorEastAsia"/>
                <w:szCs w:val="21"/>
              </w:rPr>
              <w:t>)+</w:t>
            </w:r>
            <w:r>
              <w:rPr>
                <w:rFonts w:hint="eastAsia" w:asciiTheme="minorEastAsia" w:hAnsiTheme="minorEastAsia"/>
                <w:position w:val="-26"/>
                <w:szCs w:val="21"/>
              </w:rPr>
              <w:object>
                <v:shape id="_x0000_i1027" o:spt="75" type="#_x0000_t75" style="height:28.5pt;width:36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heme="minorEastAsia" w:hAnsiTheme="minorEastAsia"/>
                <w:szCs w:val="21"/>
              </w:rPr>
              <w:t>+</w:t>
            </w:r>
            <w:r>
              <w:rPr>
                <w:rFonts w:hint="eastAsia" w:asciiTheme="minorEastAsia" w:hAnsiTheme="minorEastAsia"/>
                <w:szCs w:val="21"/>
              </w:rPr>
              <w:t>（</w:t>
            </w:r>
            <w:r>
              <w:rPr>
                <w:rFonts w:ascii="Times New Roman" w:hAnsi="Times New Roman" w:cs="Times New Roman"/>
                <w:color w:val="000000" w:themeColor="text1"/>
                <w:szCs w:val="21"/>
                <w14:textFill>
                  <w14:solidFill>
                    <w14:schemeClr w14:val="tx1"/>
                  </w14:solidFill>
                </w14:textFill>
              </w:rPr>
              <w:t>CIF*1.1*</w:t>
            </w:r>
            <w:r>
              <w:rPr>
                <w:rFonts w:hint="eastAsia" w:asciiTheme="minorEastAsia" w:hAnsiTheme="minorEastAsia"/>
                <w:szCs w:val="21"/>
              </w:rPr>
              <w:t>保险费率）</w:t>
            </w:r>
            <w:r>
              <w:rPr>
                <w:rFonts w:asciiTheme="minorEastAsia" w:hAnsiTheme="minorEastAsia"/>
                <w:szCs w:val="21"/>
              </w:rPr>
              <w:t xml:space="preserve">+ </w:t>
            </w:r>
            <w:r>
              <w:rPr>
                <w:rFonts w:ascii="Times New Roman" w:hAnsi="Times New Roman" w:cs="Times New Roman"/>
                <w:color w:val="000000" w:themeColor="text1"/>
                <w:szCs w:val="21"/>
                <w14:textFill>
                  <w14:solidFill>
                    <w14:schemeClr w14:val="tx1"/>
                  </w14:solidFill>
                </w14:textFill>
              </w:rPr>
              <w:t xml:space="preserve">CIF*5% </w:t>
            </w:r>
            <w:r>
              <w:rPr>
                <w:rFonts w:asciiTheme="minorEastAsia" w:hAnsiTheme="minorEastAsia"/>
                <w:szCs w:val="21"/>
              </w:rPr>
              <w:t xml:space="preserve">+ </w:t>
            </w:r>
            <w:r>
              <w:rPr>
                <w:rFonts w:ascii="Times New Roman" w:hAnsi="Times New Roman" w:cs="Times New Roman"/>
                <w:color w:val="000000" w:themeColor="text1"/>
                <w:szCs w:val="21"/>
                <w14:textFill>
                  <w14:solidFill>
                    <w14:schemeClr w14:val="tx1"/>
                  </w14:solidFill>
                </w14:textFill>
              </w:rPr>
              <w:t>CIF*0.13% + CIF*</w:t>
            </w:r>
            <w:r>
              <w:rPr>
                <w:rFonts w:hint="eastAsia" w:asciiTheme="minorEastAsia" w:hAnsiTheme="minorEastAsia"/>
                <w:szCs w:val="21"/>
              </w:rPr>
              <w:t>预期利润率</w:t>
            </w:r>
          </w:p>
        </w:tc>
      </w:tr>
    </w:tbl>
    <w:p>
      <w:pPr>
        <w:spacing w:line="400" w:lineRule="exact"/>
        <w:ind w:left="0" w:firstLine="0"/>
        <w:rPr>
          <w:rFonts w:hint="eastAsia" w:ascii="宋体" w:hAnsi="宋体" w:eastAsia="宋体" w:cs="Times New Roman"/>
          <w:b/>
          <w:color w:val="000000"/>
          <w:szCs w:val="21"/>
        </w:rPr>
      </w:pPr>
    </w:p>
    <w:p>
      <w:pPr>
        <w:spacing w:line="400" w:lineRule="exact"/>
        <w:ind w:left="0" w:firstLine="0"/>
        <w:rPr>
          <w:rFonts w:ascii="宋体" w:hAnsi="宋体" w:eastAsia="宋体" w:cs="Times New Roman"/>
          <w:b/>
          <w:color w:val="000000"/>
          <w:szCs w:val="21"/>
        </w:rPr>
      </w:pPr>
      <w:r>
        <w:rPr>
          <w:rFonts w:hint="eastAsia" w:ascii="宋体" w:hAnsi="宋体" w:eastAsia="宋体" w:cs="Times New Roman"/>
          <w:b/>
          <w:color w:val="000000"/>
          <w:szCs w:val="21"/>
        </w:rPr>
        <w:t>参考文献：</w:t>
      </w:r>
    </w:p>
    <w:p>
      <w:pPr>
        <w:spacing w:line="400" w:lineRule="exact"/>
        <w:ind w:left="0" w:firstLine="0"/>
        <w:rPr>
          <w:rFonts w:cs="Times New Roman" w:asciiTheme="minorEastAsia" w:hAnsiTheme="minorEastAsia"/>
          <w:szCs w:val="21"/>
        </w:rPr>
      </w:pPr>
      <w:r>
        <w:rPr>
          <w:rFonts w:ascii="Times New Roman" w:hAnsi="Times New Roman" w:cs="Times New Roman"/>
          <w:szCs w:val="21"/>
        </w:rPr>
        <w:t>[1]</w:t>
      </w:r>
      <w:r>
        <w:rPr>
          <w:rFonts w:hint="eastAsia" w:cs="Times New Roman" w:asciiTheme="minorEastAsia" w:hAnsiTheme="minorEastAsia"/>
          <w:szCs w:val="21"/>
        </w:rPr>
        <w:t xml:space="preserve"> 姜大源. 论高等职业教育课程的系统化设计：关于工作过程系统化课程开发解读[</w:t>
      </w:r>
      <w:r>
        <w:rPr>
          <w:rFonts w:hint="eastAsia" w:ascii="Times New Roman" w:hAnsi="Times New Roman" w:cs="Times New Roman"/>
          <w:szCs w:val="21"/>
        </w:rPr>
        <w:t>J</w:t>
      </w:r>
      <w:r>
        <w:rPr>
          <w:rFonts w:hint="eastAsia" w:cs="Times New Roman" w:asciiTheme="minorEastAsia" w:hAnsiTheme="minorEastAsia"/>
          <w:szCs w:val="21"/>
        </w:rPr>
        <w:t>].中国高教研究，</w:t>
      </w:r>
      <w:r>
        <w:rPr>
          <w:rFonts w:hint="eastAsia" w:ascii="Times New Roman" w:hAnsi="Times New Roman" w:cs="Times New Roman"/>
          <w:szCs w:val="21"/>
        </w:rPr>
        <w:t>2009(4):66-70.</w:t>
      </w:r>
    </w:p>
    <w:p>
      <w:pPr>
        <w:spacing w:line="400" w:lineRule="exact"/>
        <w:ind w:left="0" w:firstLine="0"/>
        <w:rPr>
          <w:rFonts w:cs="Times New Roman" w:asciiTheme="minorEastAsia" w:hAnsiTheme="minorEastAsia"/>
          <w:szCs w:val="21"/>
        </w:rPr>
      </w:pPr>
      <w:r>
        <w:rPr>
          <w:rFonts w:hint="eastAsia" w:ascii="Times New Roman" w:hAnsi="Times New Roman" w:cs="Times New Roman"/>
          <w:szCs w:val="21"/>
        </w:rPr>
        <w:t>[2]</w:t>
      </w:r>
      <w:r>
        <w:rPr>
          <w:rFonts w:hint="eastAsia" w:cs="Times New Roman" w:asciiTheme="minorEastAsia" w:hAnsiTheme="minorEastAsia"/>
          <w:szCs w:val="21"/>
        </w:rPr>
        <w:t xml:space="preserve"> 姜大源. 工作过程系统化：中国特色的现代职业教育课程开发[</w:t>
      </w:r>
      <w:r>
        <w:rPr>
          <w:rFonts w:hint="eastAsia" w:ascii="Times New Roman" w:hAnsi="Times New Roman" w:cs="Times New Roman"/>
          <w:szCs w:val="21"/>
        </w:rPr>
        <w:t>J</w:t>
      </w:r>
      <w:r>
        <w:rPr>
          <w:rFonts w:hint="eastAsia" w:cs="Times New Roman" w:asciiTheme="minorEastAsia" w:hAnsiTheme="minorEastAsia"/>
          <w:szCs w:val="21"/>
        </w:rPr>
        <w:t>].顺德职业技术学院学报，</w:t>
      </w:r>
      <w:r>
        <w:rPr>
          <w:rFonts w:hint="eastAsia" w:ascii="Times New Roman" w:hAnsi="Times New Roman" w:cs="Times New Roman"/>
          <w:szCs w:val="21"/>
        </w:rPr>
        <w:t>2014(3):1-11.</w:t>
      </w:r>
    </w:p>
    <w:p>
      <w:pPr>
        <w:spacing w:line="400" w:lineRule="exact"/>
        <w:ind w:left="0" w:firstLine="0"/>
        <w:rPr>
          <w:rFonts w:cs="Times New Roman" w:asciiTheme="minorEastAsia" w:hAnsiTheme="minorEastAsia"/>
          <w:szCs w:val="21"/>
        </w:rPr>
      </w:pPr>
      <w:r>
        <w:rPr>
          <w:rFonts w:hint="eastAsia" w:ascii="Times New Roman" w:hAnsi="Times New Roman" w:cs="Times New Roman"/>
          <w:szCs w:val="21"/>
        </w:rPr>
        <w:t>[3]</w:t>
      </w:r>
      <w:r>
        <w:rPr>
          <w:rFonts w:hint="eastAsia" w:cs="Times New Roman" w:asciiTheme="minorEastAsia" w:hAnsiTheme="minorEastAsia"/>
          <w:szCs w:val="21"/>
        </w:rPr>
        <w:t xml:space="preserve"> 曹仁勇.基于工作过程系统化的高职《园林工程》课程开发[</w:t>
      </w:r>
      <w:r>
        <w:rPr>
          <w:rFonts w:hint="eastAsia" w:ascii="Times New Roman" w:hAnsi="Times New Roman" w:cs="Times New Roman"/>
          <w:szCs w:val="21"/>
        </w:rPr>
        <w:t>J</w:t>
      </w:r>
      <w:r>
        <w:rPr>
          <w:rFonts w:hint="eastAsia" w:cs="Times New Roman" w:asciiTheme="minorEastAsia" w:hAnsiTheme="minorEastAsia"/>
          <w:szCs w:val="21"/>
        </w:rPr>
        <w:t>].职业技术教育，</w:t>
      </w:r>
      <w:r>
        <w:rPr>
          <w:rFonts w:hint="eastAsia" w:ascii="Times New Roman" w:hAnsi="Times New Roman" w:cs="Times New Roman"/>
          <w:szCs w:val="21"/>
        </w:rPr>
        <w:t>2011(32):16-18.</w:t>
      </w:r>
    </w:p>
    <w:p>
      <w:pPr>
        <w:spacing w:line="400" w:lineRule="exact"/>
        <w:ind w:left="0" w:firstLine="0"/>
        <w:rPr>
          <w:rFonts w:cs="Times New Roman" w:asciiTheme="minorEastAsia" w:hAnsiTheme="minorEastAsia"/>
          <w:szCs w:val="21"/>
        </w:rPr>
      </w:pPr>
      <w:r>
        <w:rPr>
          <w:rFonts w:hint="eastAsia" w:ascii="Times New Roman" w:hAnsi="Times New Roman" w:cs="Times New Roman"/>
          <w:szCs w:val="21"/>
        </w:rPr>
        <w:t>[4]</w:t>
      </w:r>
      <w:r>
        <w:rPr>
          <w:rFonts w:hint="eastAsia" w:cs="Times New Roman" w:asciiTheme="minorEastAsia" w:hAnsiTheme="minorEastAsia"/>
          <w:szCs w:val="21"/>
        </w:rPr>
        <w:t xml:space="preserve"> 陈丽琴.工作过程系统化课程《企业会计核算实务》的设计与实施[</w:t>
      </w:r>
      <w:r>
        <w:rPr>
          <w:rFonts w:hint="eastAsia" w:ascii="Times New Roman" w:hAnsi="Times New Roman" w:cs="Times New Roman"/>
          <w:szCs w:val="21"/>
        </w:rPr>
        <w:t>J</w:t>
      </w:r>
      <w:r>
        <w:rPr>
          <w:rFonts w:hint="eastAsia" w:cs="Times New Roman" w:asciiTheme="minorEastAsia" w:hAnsiTheme="minorEastAsia"/>
          <w:szCs w:val="21"/>
        </w:rPr>
        <w:t>].财会教育，</w:t>
      </w:r>
      <w:r>
        <w:rPr>
          <w:rFonts w:hint="eastAsia" w:ascii="Times New Roman" w:hAnsi="Times New Roman" w:cs="Times New Roman"/>
          <w:szCs w:val="21"/>
        </w:rPr>
        <w:t>2012(9):129-129.</w:t>
      </w:r>
    </w:p>
    <w:p>
      <w:pPr>
        <w:spacing w:line="400" w:lineRule="exact"/>
        <w:ind w:left="0" w:firstLine="0"/>
        <w:rPr>
          <w:rFonts w:ascii="Times New Roman" w:hAnsi="Times New Roman" w:cs="Times New Roman"/>
          <w:szCs w:val="21"/>
        </w:rPr>
      </w:pPr>
      <w:r>
        <w:rPr>
          <w:rFonts w:hint="eastAsia" w:ascii="Times New Roman" w:hAnsi="Times New Roman" w:cs="Times New Roman"/>
          <w:szCs w:val="21"/>
        </w:rPr>
        <w:t>[5]</w:t>
      </w:r>
      <w:r>
        <w:rPr>
          <w:rFonts w:hint="eastAsia" w:cs="Times New Roman" w:asciiTheme="minorEastAsia" w:hAnsiTheme="minorEastAsia"/>
          <w:szCs w:val="21"/>
        </w:rPr>
        <w:t xml:space="preserve"> 陈新民.应用型本科的课程改革：培养目标、课程体系与教学方法[</w:t>
      </w:r>
      <w:r>
        <w:rPr>
          <w:rFonts w:hint="eastAsia" w:ascii="Times New Roman" w:hAnsi="Times New Roman" w:cs="Times New Roman"/>
          <w:szCs w:val="21"/>
        </w:rPr>
        <w:t>J</w:t>
      </w:r>
      <w:r>
        <w:rPr>
          <w:rFonts w:hint="eastAsia" w:cs="Times New Roman" w:asciiTheme="minorEastAsia" w:hAnsiTheme="minorEastAsia"/>
          <w:szCs w:val="21"/>
        </w:rPr>
        <w:t>].中国大学教学，</w:t>
      </w:r>
      <w:r>
        <w:rPr>
          <w:rFonts w:hint="eastAsia" w:ascii="Times New Roman" w:hAnsi="Times New Roman" w:cs="Times New Roman"/>
          <w:szCs w:val="21"/>
        </w:rPr>
        <w:t>2011(7):27-30.</w:t>
      </w:r>
    </w:p>
    <w:p>
      <w:pPr>
        <w:spacing w:line="400" w:lineRule="exact"/>
        <w:ind w:left="0" w:firstLine="0"/>
        <w:rPr>
          <w:rFonts w:ascii="Times New Roman" w:hAnsi="Times New Roman" w:cs="Times New Roman"/>
          <w:szCs w:val="21"/>
        </w:rPr>
      </w:pPr>
    </w:p>
    <w:p>
      <w:pPr>
        <w:spacing w:line="400" w:lineRule="exact"/>
        <w:ind w:left="0" w:firstLine="0"/>
        <w:jc w:val="center"/>
        <w:rPr>
          <w:rFonts w:ascii="Times New Roman" w:hAnsi="Times New Roman" w:cs="Times New Roman"/>
          <w:b/>
          <w:szCs w:val="21"/>
        </w:rPr>
      </w:pPr>
      <w:r>
        <w:rPr>
          <w:rFonts w:hint="eastAsia" w:ascii="Times New Roman" w:hAnsi="Times New Roman" w:cs="Times New Roman"/>
          <w:b/>
          <w:sz w:val="30"/>
          <w:szCs w:val="30"/>
          <w:lang w:val="en-US" w:eastAsia="zh-CN"/>
        </w:rPr>
        <w:t xml:space="preserve"> </w:t>
      </w:r>
      <w:r>
        <w:rPr>
          <w:rFonts w:ascii="Times New Roman" w:hAnsi="Times New Roman" w:cs="Times New Roman"/>
          <w:b/>
          <w:szCs w:val="21"/>
        </w:rPr>
        <w:t>T</w:t>
      </w:r>
      <w:r>
        <w:rPr>
          <w:rFonts w:hint="eastAsia" w:ascii="Times New Roman" w:hAnsi="Times New Roman" w:cs="Times New Roman"/>
          <w:b/>
          <w:szCs w:val="21"/>
        </w:rPr>
        <w:t>he Course Reform of Comprehensive Simulation Training on International Trade Based on the Theory of Systematization of Working Process</w:t>
      </w:r>
    </w:p>
    <w:p>
      <w:pPr>
        <w:spacing w:line="400" w:lineRule="exact"/>
        <w:ind w:left="0" w:firstLine="0"/>
        <w:jc w:val="center"/>
        <w:rPr>
          <w:rFonts w:ascii="Times New Roman" w:hAnsi="Times New Roman" w:cs="Times New Roman"/>
          <w:szCs w:val="21"/>
        </w:rPr>
      </w:pPr>
      <w:r>
        <w:rPr>
          <w:rFonts w:hint="eastAsia" w:ascii="Times New Roman" w:hAnsi="Times New Roman" w:cs="Times New Roman"/>
          <w:szCs w:val="21"/>
        </w:rPr>
        <w:t>QI Chunling</w:t>
      </w:r>
    </w:p>
    <w:p>
      <w:pPr>
        <w:spacing w:line="400" w:lineRule="exact"/>
        <w:ind w:left="0" w:firstLine="0"/>
        <w:jc w:val="center"/>
        <w:rPr>
          <w:rFonts w:ascii="Times New Roman" w:hAnsi="宋体"/>
          <w:kern w:val="0"/>
          <w:szCs w:val="21"/>
        </w:rPr>
      </w:pPr>
      <w:r>
        <w:rPr>
          <w:rFonts w:ascii="Times New Roman" w:hAnsi="宋体" w:eastAsia="宋体" w:cs="Times New Roman"/>
          <w:kern w:val="0"/>
          <w:szCs w:val="21"/>
        </w:rPr>
        <w:t>（</w:t>
      </w:r>
      <w:r>
        <w:rPr>
          <w:rFonts w:hint="eastAsia" w:ascii="Times New Roman" w:hAnsi="Times New Roman"/>
          <w:kern w:val="0"/>
          <w:szCs w:val="21"/>
        </w:rPr>
        <w:t>Beijing City University</w:t>
      </w:r>
      <w:r>
        <w:rPr>
          <w:rFonts w:ascii="Times New Roman" w:hAnsi="Times New Roman" w:eastAsia="宋体" w:cs="Times New Roman"/>
          <w:kern w:val="0"/>
          <w:szCs w:val="21"/>
        </w:rPr>
        <w:t xml:space="preserve">, </w:t>
      </w:r>
      <w:r>
        <w:rPr>
          <w:rFonts w:hint="eastAsia" w:ascii="Times New Roman" w:hAnsi="Times New Roman"/>
          <w:kern w:val="0"/>
          <w:szCs w:val="21"/>
        </w:rPr>
        <w:t>Beijing</w:t>
      </w:r>
      <w:r>
        <w:rPr>
          <w:rFonts w:ascii="Times New Roman" w:hAnsi="Times New Roman" w:eastAsia="宋体" w:cs="Times New Roman"/>
          <w:kern w:val="0"/>
          <w:szCs w:val="21"/>
        </w:rPr>
        <w:t xml:space="preserve">, </w:t>
      </w:r>
      <w:r>
        <w:rPr>
          <w:rFonts w:hint="eastAsia" w:ascii="Times New Roman" w:hAnsi="Times New Roman"/>
          <w:kern w:val="0"/>
          <w:szCs w:val="21"/>
        </w:rPr>
        <w:t>100038</w:t>
      </w:r>
      <w:r>
        <w:rPr>
          <w:rFonts w:ascii="Times New Roman" w:hAnsi="Times New Roman" w:eastAsia="宋体" w:cs="Times New Roman"/>
          <w:kern w:val="0"/>
          <w:szCs w:val="21"/>
        </w:rPr>
        <w:t>, China</w:t>
      </w:r>
      <w:r>
        <w:rPr>
          <w:rFonts w:ascii="Times New Roman" w:hAnsi="宋体" w:eastAsia="宋体" w:cs="Times New Roman"/>
          <w:kern w:val="0"/>
          <w:szCs w:val="21"/>
        </w:rPr>
        <w:t>）</w:t>
      </w:r>
    </w:p>
    <w:p>
      <w:pPr>
        <w:spacing w:line="400" w:lineRule="exact"/>
        <w:ind w:left="0" w:firstLine="0"/>
        <w:rPr>
          <w:rFonts w:ascii="宋体" w:hAnsi="宋体" w:eastAsia="宋体" w:cs="Times New Roman"/>
          <w:color w:val="000000"/>
          <w:szCs w:val="21"/>
        </w:rPr>
      </w:pPr>
      <w:r>
        <w:rPr>
          <w:rFonts w:ascii="Times New Roman" w:hAnsi="Times New Roman" w:eastAsia="宋体" w:cs="Times New Roman"/>
          <w:b/>
          <w:szCs w:val="21"/>
        </w:rPr>
        <w:t xml:space="preserve">Abstract: </w:t>
      </w:r>
      <w:r>
        <w:rPr>
          <w:rFonts w:ascii="Times New Roman" w:hAnsi="Times New Roman" w:cs="Times New Roman"/>
          <w:szCs w:val="21"/>
        </w:rPr>
        <w:t>B</w:t>
      </w:r>
      <w:r>
        <w:rPr>
          <w:rFonts w:hint="eastAsia" w:ascii="Times New Roman" w:hAnsi="Times New Roman" w:cs="Times New Roman"/>
          <w:szCs w:val="21"/>
        </w:rPr>
        <w:t>ased on the theory of systematization of working process, this paper discusses course reforms of Comprehensive Simulation Training on International Trade. Along with the great changes in the line of international trade, companies need more sales managers than d</w:t>
      </w:r>
      <w:r>
        <w:rPr>
          <w:rFonts w:ascii="Times New Roman" w:hAnsi="Times New Roman" w:cs="Times New Roman"/>
          <w:szCs w:val="21"/>
        </w:rPr>
        <w:t xml:space="preserve">ocumentary </w:t>
      </w:r>
      <w:r>
        <w:rPr>
          <w:rFonts w:hint="eastAsia" w:ascii="Times New Roman" w:hAnsi="Times New Roman" w:cs="Times New Roman"/>
          <w:szCs w:val="21"/>
        </w:rPr>
        <w:t>h</w:t>
      </w:r>
      <w:r>
        <w:rPr>
          <w:rFonts w:ascii="Times New Roman" w:hAnsi="Times New Roman" w:cs="Times New Roman"/>
          <w:szCs w:val="21"/>
        </w:rPr>
        <w:t>andler</w:t>
      </w:r>
      <w:r>
        <w:rPr>
          <w:rFonts w:hint="eastAsia" w:ascii="Times New Roman" w:hAnsi="Times New Roman" w:cs="Times New Roman"/>
          <w:szCs w:val="21"/>
        </w:rPr>
        <w:t xml:space="preserve">s. </w:t>
      </w:r>
      <w:r>
        <w:rPr>
          <w:rFonts w:ascii="Times New Roman" w:hAnsi="Times New Roman" w:cs="Times New Roman"/>
          <w:szCs w:val="21"/>
        </w:rPr>
        <w:t>T</w:t>
      </w:r>
      <w:r>
        <w:rPr>
          <w:rFonts w:hint="eastAsia" w:ascii="Times New Roman" w:hAnsi="Times New Roman" w:cs="Times New Roman"/>
          <w:szCs w:val="21"/>
        </w:rPr>
        <w:t xml:space="preserve">herefore the aim of this course should be adjusted and emphasizes more on the skills of sales manager. </w:t>
      </w:r>
      <w:r>
        <w:rPr>
          <w:rFonts w:ascii="Times New Roman" w:hAnsi="Times New Roman" w:cs="Times New Roman"/>
          <w:szCs w:val="21"/>
        </w:rPr>
        <w:t>W</w:t>
      </w:r>
      <w:r>
        <w:rPr>
          <w:rFonts w:hint="eastAsia" w:ascii="Times New Roman" w:hAnsi="Times New Roman" w:cs="Times New Roman"/>
          <w:szCs w:val="21"/>
        </w:rPr>
        <w:t xml:space="preserve">e design three learning situations with a progressive relationship. During the implementation of this course, the secondary teaching materials, constructivism teaching method and new evaluation system are important ways to ensure a better result. </w:t>
      </w:r>
    </w:p>
    <w:p>
      <w:pPr>
        <w:spacing w:line="400" w:lineRule="exact"/>
        <w:ind w:left="367" w:hanging="367" w:hangingChars="174"/>
        <w:rPr>
          <w:rFonts w:ascii="Times New Roman" w:hAnsi="Times New Roman" w:cs="Times New Roman"/>
          <w:szCs w:val="21"/>
        </w:rPr>
      </w:pPr>
      <w:r>
        <w:rPr>
          <w:rFonts w:hint="eastAsia" w:ascii="宋体" w:hAnsi="宋体" w:eastAsia="宋体" w:cs="Times New Roman"/>
          <w:b/>
          <w:color w:val="000000"/>
          <w:szCs w:val="21"/>
        </w:rPr>
        <w:t xml:space="preserve">Key words: </w:t>
      </w:r>
      <w:r>
        <w:rPr>
          <w:rFonts w:ascii="Times New Roman" w:hAnsi="Times New Roman" w:cs="Times New Roman"/>
          <w:szCs w:val="21"/>
        </w:rPr>
        <w:t>systematization of working process; learning situation; course re</w:t>
      </w:r>
      <w:r>
        <w:rPr>
          <w:rFonts w:hint="eastAsia" w:ascii="Times New Roman" w:hAnsi="Times New Roman" w:cs="Times New Roman"/>
          <w:szCs w:val="21"/>
        </w:rPr>
        <w:t>form</w:t>
      </w:r>
    </w:p>
    <w:p>
      <w:pPr>
        <w:spacing w:line="400" w:lineRule="exact"/>
        <w:ind w:left="0" w:firstLine="0"/>
        <w:rPr>
          <w:rFonts w:ascii="Times New Roman" w:hAnsi="Times New Roman" w:cs="Times New Roman"/>
          <w:szCs w:val="21"/>
        </w:rPr>
      </w:pPr>
    </w:p>
    <w:p>
      <w:pPr>
        <w:spacing w:line="400" w:lineRule="exact"/>
        <w:ind w:left="0" w:firstLine="0"/>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（责任编辑：李予军）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Times New Roman" w:hAnsi="Times New Roman" w:eastAsia="宋体" w:cs="Times New Roman"/>
          <w:kern w:val="0"/>
          <w:sz w:val="18"/>
          <w:szCs w:val="18"/>
        </w:rPr>
      </w:pPr>
      <w:r>
        <w:rPr>
          <w:rStyle w:val="9"/>
        </w:rPr>
        <w:footnoteRef/>
      </w:r>
      <w:r>
        <w:rPr>
          <w:rFonts w:ascii="Times New Roman" w:hAnsi="宋体" w:eastAsia="宋体" w:cs="Times New Roman"/>
          <w:kern w:val="0"/>
          <w:sz w:val="18"/>
          <w:szCs w:val="18"/>
        </w:rPr>
        <w:t>收稿日期：</w:t>
      </w:r>
      <w:r>
        <w:rPr>
          <w:rFonts w:hint="eastAsia" w:ascii="Times New Roman" w:hAnsi="Times New Roman"/>
          <w:kern w:val="0"/>
          <w:sz w:val="18"/>
          <w:szCs w:val="18"/>
        </w:rPr>
        <w:t>2016</w:t>
      </w:r>
      <w:r>
        <w:rPr>
          <w:rFonts w:ascii="Times New Roman" w:hAnsi="宋体" w:eastAsia="宋体" w:cs="Times New Roman"/>
          <w:kern w:val="0"/>
          <w:sz w:val="18"/>
          <w:szCs w:val="18"/>
        </w:rPr>
        <w:t>年</w:t>
      </w:r>
      <w:r>
        <w:rPr>
          <w:rFonts w:hint="eastAsia" w:ascii="Times New Roman" w:hAnsi="宋体"/>
          <w:kern w:val="0"/>
          <w:sz w:val="18"/>
          <w:szCs w:val="18"/>
        </w:rPr>
        <w:t>0</w:t>
      </w:r>
      <w:r>
        <w:rPr>
          <w:rFonts w:hint="eastAsia" w:ascii="Times New Roman" w:hAnsi="Times New Roman"/>
          <w:kern w:val="0"/>
          <w:sz w:val="18"/>
          <w:szCs w:val="18"/>
        </w:rPr>
        <w:t>9</w:t>
      </w:r>
      <w:r>
        <w:rPr>
          <w:rFonts w:ascii="Times New Roman" w:hAnsi="宋体" w:eastAsia="宋体" w:cs="Times New Roman"/>
          <w:kern w:val="0"/>
          <w:sz w:val="18"/>
          <w:szCs w:val="18"/>
        </w:rPr>
        <w:t>月</w:t>
      </w:r>
      <w:r>
        <w:rPr>
          <w:rFonts w:hint="eastAsia" w:ascii="Times New Roman" w:hAnsi="宋体"/>
          <w:kern w:val="0"/>
          <w:sz w:val="18"/>
          <w:szCs w:val="18"/>
        </w:rPr>
        <w:t>0</w:t>
      </w:r>
      <w:r>
        <w:rPr>
          <w:rFonts w:hint="eastAsia" w:ascii="Times New Roman" w:hAnsi="Times New Roman"/>
          <w:kern w:val="0"/>
          <w:sz w:val="18"/>
          <w:szCs w:val="18"/>
        </w:rPr>
        <w:t>5</w:t>
      </w:r>
      <w:r>
        <w:rPr>
          <w:rFonts w:ascii="Times New Roman" w:hAnsi="宋体" w:eastAsia="宋体" w:cs="Times New Roman"/>
          <w:kern w:val="0"/>
          <w:sz w:val="18"/>
          <w:szCs w:val="18"/>
        </w:rPr>
        <w:t>日</w:t>
      </w:r>
    </w:p>
    <w:p>
      <w:pPr>
        <w:widowControl/>
        <w:ind w:left="419" w:hanging="419" w:hangingChars="233"/>
        <w:rPr>
          <w:rFonts w:ascii="Times New Roman" w:hAnsi="宋体" w:eastAsia="宋体" w:cs="Times New Roman"/>
          <w:color w:val="000000"/>
          <w:kern w:val="0"/>
          <w:sz w:val="18"/>
          <w:szCs w:val="18"/>
        </w:rPr>
      </w:pPr>
      <w:r>
        <w:rPr>
          <w:rFonts w:ascii="Times New Roman" w:hAnsi="宋体" w:eastAsia="宋体" w:cs="Times New Roman"/>
          <w:kern w:val="0"/>
          <w:sz w:val="18"/>
          <w:szCs w:val="18"/>
        </w:rPr>
        <w:t>作者简介</w:t>
      </w:r>
      <w:r>
        <w:rPr>
          <w:rFonts w:ascii="Times New Roman" w:hAnsi="宋体" w:eastAsia="宋体" w:cs="Times New Roman"/>
          <w:color w:val="000000"/>
          <w:kern w:val="0"/>
          <w:sz w:val="18"/>
          <w:szCs w:val="18"/>
        </w:rPr>
        <w:t>：</w:t>
      </w:r>
      <w:r>
        <w:rPr>
          <w:rFonts w:hint="eastAsia" w:ascii="Times New Roman" w:hAnsi="宋体"/>
          <w:color w:val="000000"/>
          <w:kern w:val="0"/>
          <w:sz w:val="18"/>
          <w:szCs w:val="18"/>
        </w:rPr>
        <w:t>祁春凌</w:t>
      </w:r>
      <w:r>
        <w:rPr>
          <w:rFonts w:hint="eastAsia" w:ascii="Times New Roman" w:hAnsi="宋体"/>
          <w:color w:val="000000"/>
          <w:kern w:val="0"/>
          <w:sz w:val="18"/>
          <w:szCs w:val="18"/>
          <w:lang w:eastAsia="zh-CN"/>
        </w:rPr>
        <w:t>（</w:t>
      </w:r>
      <w:r>
        <w:rPr>
          <w:rFonts w:hint="eastAsia" w:ascii="Times New Roman" w:hAnsi="宋体"/>
          <w:color w:val="000000"/>
          <w:kern w:val="0"/>
          <w:sz w:val="18"/>
          <w:szCs w:val="18"/>
        </w:rPr>
        <w:t>1978</w:t>
      </w:r>
      <w:r>
        <w:rPr>
          <w:rFonts w:hint="eastAsia" w:ascii="Times New Roman" w:hAnsi="宋体"/>
          <w:color w:val="000000"/>
          <w:kern w:val="0"/>
          <w:sz w:val="18"/>
          <w:szCs w:val="18"/>
          <w:lang w:val="en-US" w:eastAsia="zh-CN"/>
        </w:rPr>
        <w:t>-）</w:t>
      </w:r>
      <w:r>
        <w:rPr>
          <w:rFonts w:ascii="Times New Roman" w:hAnsi="宋体" w:eastAsia="宋体" w:cs="Times New Roman"/>
          <w:color w:val="000000"/>
          <w:kern w:val="0"/>
          <w:sz w:val="18"/>
          <w:szCs w:val="18"/>
        </w:rPr>
        <w:t>，</w:t>
      </w:r>
      <w:r>
        <w:rPr>
          <w:rFonts w:hint="eastAsia" w:ascii="Times New Roman" w:hAnsi="宋体" w:eastAsia="宋体" w:cs="Times New Roman"/>
          <w:color w:val="000000"/>
          <w:kern w:val="0"/>
          <w:sz w:val="18"/>
          <w:szCs w:val="18"/>
          <w:lang w:val="en-US" w:eastAsia="zh-CN"/>
        </w:rPr>
        <w:t>女，</w:t>
      </w:r>
      <w:r>
        <w:rPr>
          <w:rFonts w:hint="eastAsia" w:ascii="Times New Roman" w:hAnsi="宋体"/>
          <w:color w:val="000000"/>
          <w:kern w:val="0"/>
          <w:sz w:val="18"/>
          <w:szCs w:val="18"/>
        </w:rPr>
        <w:t>汉族</w:t>
      </w:r>
      <w:r>
        <w:rPr>
          <w:rFonts w:ascii="Times New Roman" w:hAnsi="宋体" w:eastAsia="宋体" w:cs="Times New Roman"/>
          <w:color w:val="000000"/>
          <w:kern w:val="0"/>
          <w:sz w:val="18"/>
          <w:szCs w:val="18"/>
        </w:rPr>
        <w:t>，</w:t>
      </w:r>
      <w:r>
        <w:rPr>
          <w:rFonts w:hint="eastAsia" w:ascii="Times New Roman" w:hAnsi="宋体"/>
          <w:color w:val="000000"/>
          <w:kern w:val="0"/>
          <w:sz w:val="18"/>
          <w:szCs w:val="18"/>
        </w:rPr>
        <w:t>湖北省宜昌市人</w:t>
      </w:r>
      <w:r>
        <w:rPr>
          <w:rFonts w:ascii="Times New Roman" w:hAnsi="宋体" w:eastAsia="宋体" w:cs="Times New Roman"/>
          <w:color w:val="000000"/>
          <w:kern w:val="0"/>
          <w:sz w:val="18"/>
          <w:szCs w:val="18"/>
        </w:rPr>
        <w:t>，</w:t>
      </w:r>
      <w:r>
        <w:rPr>
          <w:rFonts w:hint="eastAsia" w:ascii="Times New Roman" w:hAnsi="宋体"/>
          <w:color w:val="000000"/>
          <w:kern w:val="0"/>
          <w:sz w:val="18"/>
          <w:szCs w:val="18"/>
        </w:rPr>
        <w:t>副教授</w:t>
      </w:r>
      <w:r>
        <w:rPr>
          <w:rFonts w:ascii="Times New Roman" w:hAnsi="宋体" w:eastAsia="宋体" w:cs="Times New Roman"/>
          <w:color w:val="000000"/>
          <w:kern w:val="0"/>
          <w:sz w:val="18"/>
          <w:szCs w:val="18"/>
        </w:rPr>
        <w:t>，</w:t>
      </w:r>
      <w:r>
        <w:rPr>
          <w:rFonts w:hint="eastAsia" w:ascii="Times New Roman" w:hAnsi="宋体"/>
          <w:color w:val="000000"/>
          <w:kern w:val="0"/>
          <w:sz w:val="18"/>
          <w:szCs w:val="18"/>
        </w:rPr>
        <w:t>博士</w:t>
      </w:r>
      <w:r>
        <w:rPr>
          <w:rFonts w:ascii="Times New Roman" w:hAnsi="宋体" w:eastAsia="宋体" w:cs="Times New Roman"/>
          <w:color w:val="000000"/>
          <w:kern w:val="0"/>
          <w:sz w:val="18"/>
          <w:szCs w:val="18"/>
        </w:rPr>
        <w:t>，研究方向：</w:t>
      </w:r>
      <w:r>
        <w:rPr>
          <w:rFonts w:hint="eastAsia" w:ascii="Times New Roman" w:hAnsi="宋体" w:eastAsia="宋体" w:cs="Times New Roman"/>
          <w:color w:val="000000"/>
          <w:kern w:val="0"/>
          <w:sz w:val="18"/>
          <w:szCs w:val="18"/>
        </w:rPr>
        <w:t>对外直接投资</w:t>
      </w:r>
      <w:r>
        <w:rPr>
          <w:rFonts w:hint="eastAsia" w:ascii="Times New Roman" w:hAnsi="宋体" w:eastAsia="宋体" w:cs="Times New Roman"/>
          <w:color w:val="000000"/>
          <w:kern w:val="0"/>
          <w:sz w:val="18"/>
          <w:szCs w:val="18"/>
          <w:lang w:eastAsia="zh-CN"/>
        </w:rPr>
        <w:t>、</w:t>
      </w:r>
      <w:r>
        <w:rPr>
          <w:rFonts w:hint="eastAsia" w:ascii="Times New Roman" w:hAnsi="宋体" w:eastAsia="宋体" w:cs="Times New Roman"/>
          <w:color w:val="000000"/>
          <w:kern w:val="0"/>
          <w:sz w:val="18"/>
          <w:szCs w:val="18"/>
        </w:rPr>
        <w:t>中国对外贸易研究</w:t>
      </w:r>
      <w:r>
        <w:rPr>
          <w:rFonts w:ascii="Times New Roman" w:hAnsi="宋体" w:eastAsia="宋体" w:cs="Times New Roman"/>
          <w:color w:val="000000"/>
          <w:kern w:val="0"/>
          <w:sz w:val="18"/>
          <w:szCs w:val="18"/>
        </w:rPr>
        <w:t>。</w:t>
      </w:r>
    </w:p>
    <w:p>
      <w:pPr>
        <w:pStyle w:val="5"/>
      </w:pPr>
      <w:r>
        <w:rPr>
          <w:rFonts w:hint="eastAsia" w:ascii="Calibri" w:hAnsi="Calibri" w:eastAsia="宋体" w:cs="Times New Roman"/>
        </w:rPr>
        <w:t>基金项目：</w:t>
      </w:r>
      <w:r>
        <w:rPr>
          <w:rFonts w:hint="eastAsia" w:ascii="宋体" w:hAnsi="宋体" w:eastAsia="宋体" w:cs="Times New Roman"/>
          <w:color w:val="000000"/>
        </w:rPr>
        <w:t>北京高等学校青年英才计划项目（项目编号</w:t>
      </w:r>
      <w:r>
        <w:rPr>
          <w:rFonts w:hint="eastAsia" w:ascii="Times New Roman" w:hAnsi="Times New Roman" w:eastAsia="宋体" w:cs="Times New Roman"/>
          <w:color w:val="000000"/>
        </w:rPr>
        <w:t>YETP1884</w:t>
      </w:r>
      <w:r>
        <w:rPr>
          <w:rFonts w:hint="eastAsia" w:ascii="Calibri" w:hAnsi="Calibri" w:eastAsia="宋体" w:cs="Times New Roman"/>
          <w:kern w:val="0"/>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7F"/>
    <w:rsid w:val="00006E91"/>
    <w:rsid w:val="00011B27"/>
    <w:rsid w:val="00014CEE"/>
    <w:rsid w:val="00021BC8"/>
    <w:rsid w:val="000220A6"/>
    <w:rsid w:val="00023377"/>
    <w:rsid w:val="000424D7"/>
    <w:rsid w:val="00090FAA"/>
    <w:rsid w:val="000B1ECB"/>
    <w:rsid w:val="000B6D15"/>
    <w:rsid w:val="000C27E2"/>
    <w:rsid w:val="000E0831"/>
    <w:rsid w:val="000F0C4E"/>
    <w:rsid w:val="001004A5"/>
    <w:rsid w:val="00120358"/>
    <w:rsid w:val="00122A12"/>
    <w:rsid w:val="00131A23"/>
    <w:rsid w:val="00173F97"/>
    <w:rsid w:val="001A4722"/>
    <w:rsid w:val="001B21F1"/>
    <w:rsid w:val="001D4B35"/>
    <w:rsid w:val="001D51E0"/>
    <w:rsid w:val="001E5F91"/>
    <w:rsid w:val="0020453F"/>
    <w:rsid w:val="0020494F"/>
    <w:rsid w:val="00204F0E"/>
    <w:rsid w:val="0021115A"/>
    <w:rsid w:val="0022309D"/>
    <w:rsid w:val="002365B4"/>
    <w:rsid w:val="00237AF8"/>
    <w:rsid w:val="00250E7F"/>
    <w:rsid w:val="002607E6"/>
    <w:rsid w:val="002751A1"/>
    <w:rsid w:val="00276786"/>
    <w:rsid w:val="00281304"/>
    <w:rsid w:val="00290F90"/>
    <w:rsid w:val="002F7723"/>
    <w:rsid w:val="0030747E"/>
    <w:rsid w:val="0033332A"/>
    <w:rsid w:val="003758E9"/>
    <w:rsid w:val="003767F5"/>
    <w:rsid w:val="003822E4"/>
    <w:rsid w:val="00386B62"/>
    <w:rsid w:val="003A2E35"/>
    <w:rsid w:val="003B0F96"/>
    <w:rsid w:val="003B7872"/>
    <w:rsid w:val="00413633"/>
    <w:rsid w:val="00421435"/>
    <w:rsid w:val="00423AD4"/>
    <w:rsid w:val="00430566"/>
    <w:rsid w:val="00431F2D"/>
    <w:rsid w:val="00432252"/>
    <w:rsid w:val="0043315C"/>
    <w:rsid w:val="00434540"/>
    <w:rsid w:val="00441957"/>
    <w:rsid w:val="00464785"/>
    <w:rsid w:val="004A4C4D"/>
    <w:rsid w:val="004C04B7"/>
    <w:rsid w:val="004E2202"/>
    <w:rsid w:val="004F0DC3"/>
    <w:rsid w:val="005332A7"/>
    <w:rsid w:val="0056029B"/>
    <w:rsid w:val="00577540"/>
    <w:rsid w:val="005960A0"/>
    <w:rsid w:val="00597C33"/>
    <w:rsid w:val="005C65E3"/>
    <w:rsid w:val="005E4297"/>
    <w:rsid w:val="005F0623"/>
    <w:rsid w:val="005F1C09"/>
    <w:rsid w:val="005F249B"/>
    <w:rsid w:val="005F4BFD"/>
    <w:rsid w:val="005F4C96"/>
    <w:rsid w:val="006052E2"/>
    <w:rsid w:val="006148F5"/>
    <w:rsid w:val="006225BE"/>
    <w:rsid w:val="00633560"/>
    <w:rsid w:val="00634CEE"/>
    <w:rsid w:val="00641C59"/>
    <w:rsid w:val="00642D46"/>
    <w:rsid w:val="00645BB0"/>
    <w:rsid w:val="0066606A"/>
    <w:rsid w:val="00666B23"/>
    <w:rsid w:val="0067430A"/>
    <w:rsid w:val="00677CEB"/>
    <w:rsid w:val="00685E21"/>
    <w:rsid w:val="006A66D1"/>
    <w:rsid w:val="006B013D"/>
    <w:rsid w:val="006B388E"/>
    <w:rsid w:val="006D0A0E"/>
    <w:rsid w:val="00713A01"/>
    <w:rsid w:val="00717981"/>
    <w:rsid w:val="0072224F"/>
    <w:rsid w:val="0072286B"/>
    <w:rsid w:val="00727510"/>
    <w:rsid w:val="007326BB"/>
    <w:rsid w:val="007434C4"/>
    <w:rsid w:val="007530C9"/>
    <w:rsid w:val="00753F23"/>
    <w:rsid w:val="00754542"/>
    <w:rsid w:val="007845CA"/>
    <w:rsid w:val="007B055C"/>
    <w:rsid w:val="007C146A"/>
    <w:rsid w:val="007D013C"/>
    <w:rsid w:val="007F362A"/>
    <w:rsid w:val="00830BD4"/>
    <w:rsid w:val="00874269"/>
    <w:rsid w:val="00880AF3"/>
    <w:rsid w:val="008A163F"/>
    <w:rsid w:val="008A734A"/>
    <w:rsid w:val="008C6064"/>
    <w:rsid w:val="008D71AA"/>
    <w:rsid w:val="008F77D1"/>
    <w:rsid w:val="00906755"/>
    <w:rsid w:val="00912DDD"/>
    <w:rsid w:val="00913D77"/>
    <w:rsid w:val="00920265"/>
    <w:rsid w:val="00930AA8"/>
    <w:rsid w:val="009514A0"/>
    <w:rsid w:val="00973E84"/>
    <w:rsid w:val="00977C6E"/>
    <w:rsid w:val="00981C94"/>
    <w:rsid w:val="00983810"/>
    <w:rsid w:val="009A6B2C"/>
    <w:rsid w:val="009B165C"/>
    <w:rsid w:val="009D7BB9"/>
    <w:rsid w:val="009E290C"/>
    <w:rsid w:val="009F41FE"/>
    <w:rsid w:val="00A247DA"/>
    <w:rsid w:val="00A40D50"/>
    <w:rsid w:val="00A6049B"/>
    <w:rsid w:val="00A620A3"/>
    <w:rsid w:val="00A659A3"/>
    <w:rsid w:val="00A67D6A"/>
    <w:rsid w:val="00A813BB"/>
    <w:rsid w:val="00A90C3A"/>
    <w:rsid w:val="00A95324"/>
    <w:rsid w:val="00AA3A83"/>
    <w:rsid w:val="00AB1BD7"/>
    <w:rsid w:val="00AD40EF"/>
    <w:rsid w:val="00AE1193"/>
    <w:rsid w:val="00B1347F"/>
    <w:rsid w:val="00B13F86"/>
    <w:rsid w:val="00B238D1"/>
    <w:rsid w:val="00B31E29"/>
    <w:rsid w:val="00B347F9"/>
    <w:rsid w:val="00B44AA6"/>
    <w:rsid w:val="00B6537F"/>
    <w:rsid w:val="00BA48F5"/>
    <w:rsid w:val="00BC1E54"/>
    <w:rsid w:val="00BC295E"/>
    <w:rsid w:val="00BD0E3F"/>
    <w:rsid w:val="00BE4406"/>
    <w:rsid w:val="00C05963"/>
    <w:rsid w:val="00C0598D"/>
    <w:rsid w:val="00C07B83"/>
    <w:rsid w:val="00C14BA1"/>
    <w:rsid w:val="00C17836"/>
    <w:rsid w:val="00C22AE8"/>
    <w:rsid w:val="00C244CE"/>
    <w:rsid w:val="00C46EF3"/>
    <w:rsid w:val="00C4776A"/>
    <w:rsid w:val="00C50D70"/>
    <w:rsid w:val="00C84EC9"/>
    <w:rsid w:val="00CB21E5"/>
    <w:rsid w:val="00D023C3"/>
    <w:rsid w:val="00D151A4"/>
    <w:rsid w:val="00D24F9D"/>
    <w:rsid w:val="00D41B21"/>
    <w:rsid w:val="00D50E25"/>
    <w:rsid w:val="00D63739"/>
    <w:rsid w:val="00D97009"/>
    <w:rsid w:val="00DA760A"/>
    <w:rsid w:val="00DD476D"/>
    <w:rsid w:val="00E23885"/>
    <w:rsid w:val="00E45704"/>
    <w:rsid w:val="00E45B88"/>
    <w:rsid w:val="00E60E17"/>
    <w:rsid w:val="00E70578"/>
    <w:rsid w:val="00E706E3"/>
    <w:rsid w:val="00E76FA8"/>
    <w:rsid w:val="00E96388"/>
    <w:rsid w:val="00EA3C7B"/>
    <w:rsid w:val="00EC06A8"/>
    <w:rsid w:val="00EC3E80"/>
    <w:rsid w:val="00EE3C09"/>
    <w:rsid w:val="00EE7565"/>
    <w:rsid w:val="00F04154"/>
    <w:rsid w:val="00F607B0"/>
    <w:rsid w:val="00F84EF9"/>
    <w:rsid w:val="00FB02CE"/>
    <w:rsid w:val="00FD56BA"/>
    <w:rsid w:val="00FD59CE"/>
    <w:rsid w:val="00FE1189"/>
    <w:rsid w:val="00FE21D5"/>
    <w:rsid w:val="00FE5BB2"/>
    <w:rsid w:val="211D3E23"/>
    <w:rsid w:val="25D150DB"/>
    <w:rsid w:val="2BBD6090"/>
    <w:rsid w:val="3B1E4C36"/>
    <w:rsid w:val="4DC6456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hanging="42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ind w:left="0" w:firstLine="0"/>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styleId="9">
    <w:name w:val="footnote reference"/>
    <w:basedOn w:val="7"/>
    <w:unhideWhenUsed/>
    <w:uiPriority w:val="99"/>
    <w:rPr>
      <w:vertAlign w:val="superscript"/>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脚注文本 Char"/>
    <w:basedOn w:val="7"/>
    <w:link w:val="5"/>
    <w:semiHidden/>
    <w:qFormat/>
    <w:uiPriority w:val="99"/>
    <w:rPr>
      <w:sz w:val="18"/>
      <w:szCs w:val="18"/>
    </w:rPr>
  </w:style>
  <w:style w:type="character" w:customStyle="1" w:styleId="15">
    <w:name w:val="批注框文本 Char"/>
    <w:basedOn w:val="7"/>
    <w:link w:val="2"/>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3.wmf"/>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oleObject" Target="embeddings/oleObject1.bin"/>
  <Relationship Id="rId6" Type="http://schemas.openxmlformats.org/officeDocument/2006/relationships/image" Target="media/image1.wmf"/>
  <Relationship Id="rId7" Type="http://schemas.openxmlformats.org/officeDocument/2006/relationships/oleObject" Target="embeddings/oleObject2.bin"/>
  <Relationship Id="rId8" Type="http://schemas.openxmlformats.org/officeDocument/2006/relationships/image" Target="media/image2.wmf"/>
  <Relationship Id="rId9" Type="http://schemas.openxmlformats.org/officeDocument/2006/relationships/oleObject" Target="embeddings/oleObject3.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499C2-4FAF-4B11-8910-870B38C4539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1001</Words>
  <Characters>5706</Characters>
  <Lines>47</Lines>
  <Paragraphs>13</Paragraphs>
  <ScaleCrop>false</ScaleCrop>
  <LinksUpToDate>false</LinksUpToDate>
  <CharactersWithSpaces>6694</CharactersWithSpaces>
  <Application>WPS Office_10.1.0.5973_F1E327BC-269C-435d-A152-05C5408002CA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2016-08-30T04:51:00Z</dcterms:created>
  <dc:creator>admin</dc:creator>
  <lastModifiedBy>Administrator</lastModifiedBy>
  <dcterms:modified xsi:type="dcterms:W3CDTF">2016-09-30T17:39:40Z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